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C2C" w:rsidRPr="003D025C" w:rsidRDefault="005E4584" w:rsidP="00DF3624">
      <w:pPr>
        <w:autoSpaceDE w:val="0"/>
        <w:spacing w:after="0" w:line="240" w:lineRule="auto"/>
        <w:ind w:left="3600" w:firstLine="720"/>
        <w:rPr>
          <w:b/>
          <w:spacing w:val="10"/>
        </w:rPr>
      </w:pPr>
      <w:bookmarkStart w:id="0" w:name="_GoBack"/>
      <w:bookmarkEnd w:id="0"/>
      <w:r>
        <w:rPr>
          <w:position w:val="-36"/>
        </w:rPr>
        <w:t>--–</w:t>
      </w:r>
      <w:r w:rsidR="00DF7C2C">
        <w:rPr>
          <w:noProof/>
          <w:position w:val="-36"/>
        </w:rPr>
        <w:drawing>
          <wp:inline distT="0" distB="0" distL="0" distR="0">
            <wp:extent cx="523875" cy="619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3875" cy="619125"/>
                    </a:xfrm>
                    <a:prstGeom prst="rect">
                      <a:avLst/>
                    </a:prstGeom>
                    <a:solidFill>
                      <a:srgbClr val="FFFFFF"/>
                    </a:solidFill>
                    <a:ln w="9525">
                      <a:noFill/>
                      <a:miter lim="800000"/>
                      <a:headEnd/>
                      <a:tailEnd/>
                    </a:ln>
                  </pic:spPr>
                </pic:pic>
              </a:graphicData>
            </a:graphic>
          </wp:inline>
        </w:drawing>
      </w:r>
      <w:r w:rsidR="00DF7C2C" w:rsidRPr="003D025C">
        <w:rPr>
          <w:position w:val="-36"/>
        </w:rPr>
        <w:tab/>
        <w:t xml:space="preserve">        </w:t>
      </w:r>
    </w:p>
    <w:p w:rsidR="00DF7C2C" w:rsidRPr="00DF7C2C" w:rsidRDefault="00C213CD" w:rsidP="00DF3624">
      <w:pPr>
        <w:autoSpaceDE w:val="0"/>
        <w:spacing w:after="0" w:line="24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APLINKOS APSAUGOS AGENTŪRA</w:t>
      </w:r>
    </w:p>
    <w:p w:rsidR="00285953" w:rsidRDefault="00285953" w:rsidP="00DF36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PAKEISTAS</w:t>
      </w:r>
    </w:p>
    <w:p w:rsidR="00D70472" w:rsidRPr="002B5CE3" w:rsidRDefault="00D70472" w:rsidP="00DF3624">
      <w:pPr>
        <w:spacing w:after="0" w:line="240" w:lineRule="auto"/>
        <w:jc w:val="center"/>
        <w:rPr>
          <w:rFonts w:ascii="Times New Roman" w:hAnsi="Times New Roman" w:cs="Times New Roman"/>
          <w:b/>
          <w:sz w:val="24"/>
          <w:szCs w:val="24"/>
        </w:rPr>
      </w:pPr>
      <w:r w:rsidRPr="002B5CE3">
        <w:rPr>
          <w:rFonts w:ascii="Times New Roman" w:hAnsi="Times New Roman" w:cs="Times New Roman"/>
          <w:b/>
          <w:sz w:val="24"/>
          <w:szCs w:val="24"/>
        </w:rPr>
        <w:t>TARŠOS INTEGRUOTOS PREVENCIJOS IR KONTROLĖS</w:t>
      </w:r>
    </w:p>
    <w:p w:rsidR="008C2F4A" w:rsidRPr="002B5CE3" w:rsidRDefault="00D70472" w:rsidP="00DF3624">
      <w:pPr>
        <w:spacing w:after="0" w:line="240" w:lineRule="auto"/>
        <w:jc w:val="center"/>
        <w:rPr>
          <w:rFonts w:ascii="Times New Roman" w:hAnsi="Times New Roman" w:cs="Times New Roman"/>
          <w:b/>
          <w:sz w:val="24"/>
          <w:szCs w:val="24"/>
        </w:rPr>
      </w:pPr>
      <w:r w:rsidRPr="002B5CE3">
        <w:rPr>
          <w:rFonts w:ascii="Times New Roman" w:hAnsi="Times New Roman" w:cs="Times New Roman"/>
          <w:b/>
          <w:sz w:val="24"/>
          <w:szCs w:val="24"/>
        </w:rPr>
        <w:t>LEIDIMAS Nr.</w:t>
      </w:r>
      <w:r w:rsidR="008C2F4A">
        <w:rPr>
          <w:rFonts w:ascii="Times New Roman" w:hAnsi="Times New Roman" w:cs="Times New Roman"/>
          <w:b/>
          <w:sz w:val="24"/>
          <w:szCs w:val="24"/>
        </w:rPr>
        <w:t xml:space="preserve"> </w:t>
      </w:r>
      <w:r w:rsidR="008C2F4A" w:rsidRPr="008C2F4A">
        <w:rPr>
          <w:rFonts w:ascii="Times New Roman" w:hAnsi="Times New Roman" w:cs="Times New Roman"/>
          <w:b/>
          <w:sz w:val="24"/>
          <w:szCs w:val="24"/>
          <w:u w:val="single"/>
        </w:rPr>
        <w:t xml:space="preserve">T–K.4 – </w:t>
      </w:r>
      <w:r w:rsidR="002C038D">
        <w:rPr>
          <w:rFonts w:ascii="Times New Roman" w:hAnsi="Times New Roman" w:cs="Times New Roman"/>
          <w:b/>
          <w:sz w:val="24"/>
          <w:szCs w:val="24"/>
          <w:u w:val="single"/>
        </w:rPr>
        <w:t>2</w:t>
      </w:r>
      <w:r w:rsidR="008C2F4A" w:rsidRPr="008C2F4A">
        <w:rPr>
          <w:rFonts w:ascii="Times New Roman" w:hAnsi="Times New Roman" w:cs="Times New Roman"/>
          <w:b/>
          <w:sz w:val="24"/>
          <w:szCs w:val="24"/>
          <w:u w:val="single"/>
        </w:rPr>
        <w:t>/2015</w:t>
      </w:r>
    </w:p>
    <w:p w:rsidR="00C213CD" w:rsidRDefault="00C213CD" w:rsidP="00C213CD">
      <w:pPr>
        <w:suppressAutoHyphens/>
        <w:spacing w:after="0" w:line="240" w:lineRule="auto"/>
        <w:jc w:val="right"/>
        <w:textAlignment w:val="baseline"/>
        <w:rPr>
          <w:rFonts w:ascii="Times New Roman" w:hAnsi="Times New Roman" w:cs="Times New Roman"/>
          <w:sz w:val="24"/>
          <w:szCs w:val="24"/>
        </w:rPr>
      </w:pPr>
    </w:p>
    <w:p w:rsidR="00D70472" w:rsidRPr="00A8137F" w:rsidRDefault="00D70472" w:rsidP="00C213CD">
      <w:pPr>
        <w:suppressAutoHyphens/>
        <w:spacing w:after="0" w:line="240" w:lineRule="auto"/>
        <w:jc w:val="right"/>
        <w:textAlignment w:val="baseline"/>
        <w:rPr>
          <w:rFonts w:ascii="Times New Roman" w:hAnsi="Times New Roman" w:cs="Times New Roman"/>
          <w:b/>
          <w:sz w:val="24"/>
          <w:szCs w:val="24"/>
        </w:rPr>
      </w:pPr>
      <w:r w:rsidRPr="00A8137F">
        <w:rPr>
          <w:rFonts w:ascii="Times New Roman" w:hAnsi="Times New Roman" w:cs="Times New Roman"/>
          <w:b/>
          <w:sz w:val="24"/>
          <w:szCs w:val="24"/>
        </w:rPr>
        <w:t>[</w:t>
      </w:r>
      <w:r w:rsidR="00DF7C2C" w:rsidRPr="00A8137F">
        <w:rPr>
          <w:rFonts w:ascii="Times New Roman" w:hAnsi="Times New Roman" w:cs="Times New Roman"/>
          <w:b/>
          <w:sz w:val="24"/>
          <w:szCs w:val="24"/>
        </w:rPr>
        <w:t xml:space="preserve"> 2 </w:t>
      </w:r>
      <w:r w:rsidRPr="00A8137F">
        <w:rPr>
          <w:rFonts w:ascii="Times New Roman" w:hAnsi="Times New Roman" w:cs="Times New Roman"/>
          <w:b/>
          <w:sz w:val="24"/>
          <w:szCs w:val="24"/>
        </w:rPr>
        <w:t>] [</w:t>
      </w:r>
      <w:r w:rsidR="00DF7C2C" w:rsidRPr="00A8137F">
        <w:rPr>
          <w:rFonts w:ascii="Times New Roman" w:hAnsi="Times New Roman" w:cs="Times New Roman"/>
          <w:b/>
          <w:sz w:val="24"/>
          <w:szCs w:val="24"/>
        </w:rPr>
        <w:t xml:space="preserve"> 3</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5</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0</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1</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4</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8</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3</w:t>
      </w:r>
      <w:r w:rsidRPr="00A8137F">
        <w:rPr>
          <w:rFonts w:ascii="Times New Roman" w:hAnsi="Times New Roman" w:cs="Times New Roman"/>
          <w:b/>
          <w:sz w:val="24"/>
          <w:szCs w:val="24"/>
        </w:rPr>
        <w:t xml:space="preserve"> ] [</w:t>
      </w:r>
      <w:r w:rsidR="00DF7C2C" w:rsidRPr="00A8137F">
        <w:rPr>
          <w:rFonts w:ascii="Times New Roman" w:hAnsi="Times New Roman" w:cs="Times New Roman"/>
          <w:b/>
          <w:sz w:val="24"/>
          <w:szCs w:val="24"/>
        </w:rPr>
        <w:t xml:space="preserve"> 0</w:t>
      </w:r>
      <w:r w:rsidRPr="00A8137F">
        <w:rPr>
          <w:rFonts w:ascii="Times New Roman" w:hAnsi="Times New Roman" w:cs="Times New Roman"/>
          <w:b/>
          <w:sz w:val="24"/>
          <w:szCs w:val="24"/>
        </w:rPr>
        <w:t xml:space="preserve"> ]</w:t>
      </w:r>
    </w:p>
    <w:p w:rsidR="00D70472" w:rsidRPr="00DF7C2C" w:rsidRDefault="00D70472" w:rsidP="00C213CD">
      <w:pPr>
        <w:suppressAutoHyphens/>
        <w:spacing w:after="0" w:line="240" w:lineRule="auto"/>
        <w:jc w:val="right"/>
        <w:textAlignment w:val="baseline"/>
        <w:rPr>
          <w:rFonts w:ascii="Times New Roman" w:hAnsi="Times New Roman" w:cs="Times New Roman"/>
        </w:rPr>
      </w:pPr>
      <w:r w:rsidRPr="00DF7C2C">
        <w:rPr>
          <w:rFonts w:ascii="Times New Roman" w:hAnsi="Times New Roman" w:cs="Times New Roman"/>
        </w:rPr>
        <w:t>(Juridinio asmens kodas)</w:t>
      </w:r>
    </w:p>
    <w:p w:rsidR="00D70472" w:rsidRPr="002B5CE3" w:rsidRDefault="00D70472" w:rsidP="00C213CD">
      <w:pPr>
        <w:tabs>
          <w:tab w:val="right" w:leader="underscore" w:pos="9072"/>
        </w:tabs>
        <w:spacing w:after="0" w:line="240" w:lineRule="auto"/>
        <w:jc w:val="center"/>
        <w:rPr>
          <w:rFonts w:ascii="Times New Roman" w:hAnsi="Times New Roman" w:cs="Times New Roman"/>
          <w:sz w:val="24"/>
          <w:szCs w:val="24"/>
        </w:rPr>
      </w:pPr>
    </w:p>
    <w:p w:rsidR="00167002" w:rsidRDefault="00167002" w:rsidP="00C213CD">
      <w:pPr>
        <w:tabs>
          <w:tab w:val="right" w:leader="underscore" w:pos="9072"/>
        </w:tabs>
        <w:spacing w:after="0" w:line="240" w:lineRule="auto"/>
        <w:jc w:val="center"/>
        <w:rPr>
          <w:rFonts w:ascii="Times New Roman" w:hAnsi="Times New Roman" w:cs="Times New Roman"/>
          <w:sz w:val="24"/>
          <w:szCs w:val="24"/>
          <w:u w:val="single"/>
        </w:rPr>
      </w:pPr>
      <w:r w:rsidRPr="00167002">
        <w:rPr>
          <w:rFonts w:ascii="Times New Roman" w:hAnsi="Times New Roman" w:cs="Times New Roman"/>
          <w:b/>
          <w:sz w:val="24"/>
          <w:szCs w:val="24"/>
          <w:u w:val="single"/>
        </w:rPr>
        <w:t>AB „Kauno energija“, Petrašiūnų elektrinė</w:t>
      </w:r>
    </w:p>
    <w:p w:rsidR="00D70472" w:rsidRPr="00167002" w:rsidRDefault="00167002" w:rsidP="00C213CD">
      <w:pPr>
        <w:tabs>
          <w:tab w:val="right" w:leader="underscore" w:pos="9072"/>
        </w:tabs>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rPr>
        <w:t xml:space="preserve">Jėgainės g. 12, </w:t>
      </w:r>
      <w:r w:rsidR="00565A07">
        <w:rPr>
          <w:rFonts w:ascii="Times New Roman" w:hAnsi="Times New Roman" w:cs="Times New Roman"/>
          <w:sz w:val="24"/>
          <w:szCs w:val="24"/>
          <w:u w:val="single"/>
        </w:rPr>
        <w:t>LT-</w:t>
      </w:r>
      <w:r>
        <w:rPr>
          <w:rFonts w:ascii="Times New Roman" w:hAnsi="Times New Roman" w:cs="Times New Roman"/>
          <w:sz w:val="24"/>
          <w:szCs w:val="24"/>
          <w:u w:val="single"/>
        </w:rPr>
        <w:t>52489 Kaunas, tel. (8 37) 305 767</w:t>
      </w:r>
    </w:p>
    <w:p w:rsidR="00D70472" w:rsidRPr="009F1599" w:rsidRDefault="00D70472" w:rsidP="00C213CD">
      <w:pPr>
        <w:tabs>
          <w:tab w:val="right" w:leader="underscore" w:pos="9072"/>
        </w:tabs>
        <w:spacing w:after="0" w:line="240" w:lineRule="auto"/>
        <w:jc w:val="center"/>
        <w:rPr>
          <w:rFonts w:ascii="Times New Roman" w:hAnsi="Times New Roman" w:cs="Times New Roman"/>
          <w:sz w:val="20"/>
          <w:szCs w:val="20"/>
        </w:rPr>
      </w:pPr>
      <w:r w:rsidRPr="009F1599">
        <w:rPr>
          <w:rFonts w:ascii="Times New Roman" w:hAnsi="Times New Roman" w:cs="Times New Roman"/>
          <w:sz w:val="20"/>
          <w:szCs w:val="20"/>
        </w:rPr>
        <w:t>(ūkinės veiklos objekto pavadinimas, adresas, telefonas)</w:t>
      </w:r>
    </w:p>
    <w:p w:rsidR="00C213CD" w:rsidRDefault="00C213CD" w:rsidP="00C213CD">
      <w:pPr>
        <w:tabs>
          <w:tab w:val="right" w:leader="underscore" w:pos="9072"/>
        </w:tabs>
        <w:spacing w:after="0" w:line="240" w:lineRule="auto"/>
        <w:jc w:val="center"/>
        <w:rPr>
          <w:rFonts w:ascii="Times New Roman" w:hAnsi="Times New Roman" w:cs="Times New Roman"/>
          <w:sz w:val="24"/>
          <w:szCs w:val="24"/>
          <w:u w:val="single"/>
        </w:rPr>
      </w:pPr>
    </w:p>
    <w:p w:rsidR="00167002" w:rsidRPr="00167002" w:rsidRDefault="00167002" w:rsidP="00C213CD">
      <w:pPr>
        <w:tabs>
          <w:tab w:val="right" w:leader="underscore" w:pos="9072"/>
        </w:tabs>
        <w:spacing w:after="0" w:line="240" w:lineRule="auto"/>
        <w:jc w:val="center"/>
        <w:rPr>
          <w:rFonts w:ascii="Times New Roman" w:hAnsi="Times New Roman" w:cs="Times New Roman"/>
          <w:sz w:val="24"/>
          <w:szCs w:val="24"/>
          <w:u w:val="single"/>
        </w:rPr>
      </w:pPr>
      <w:r w:rsidRPr="00815420">
        <w:rPr>
          <w:rFonts w:ascii="Times New Roman" w:hAnsi="Times New Roman" w:cs="Times New Roman"/>
          <w:b/>
          <w:sz w:val="24"/>
          <w:szCs w:val="24"/>
          <w:u w:val="single"/>
        </w:rPr>
        <w:t>AB „Kauno energija“</w:t>
      </w:r>
      <w:r w:rsidRPr="00167002">
        <w:rPr>
          <w:rFonts w:ascii="Times New Roman" w:hAnsi="Times New Roman" w:cs="Times New Roman"/>
          <w:sz w:val="24"/>
          <w:szCs w:val="24"/>
          <w:u w:val="single"/>
        </w:rPr>
        <w:t xml:space="preserve">, Raudondvario pl. 84, 47179 Kaunas, tel. (8 37) 305 650, </w:t>
      </w:r>
    </w:p>
    <w:p w:rsidR="00167002" w:rsidRDefault="00167002" w:rsidP="00C213CD">
      <w:pPr>
        <w:tabs>
          <w:tab w:val="right" w:leader="underscore" w:pos="9072"/>
        </w:tabs>
        <w:spacing w:after="0" w:line="240" w:lineRule="auto"/>
        <w:jc w:val="center"/>
        <w:rPr>
          <w:rFonts w:ascii="Times New Roman" w:hAnsi="Times New Roman" w:cs="Times New Roman"/>
          <w:sz w:val="24"/>
          <w:szCs w:val="24"/>
          <w:lang w:val="en-US"/>
        </w:rPr>
      </w:pPr>
      <w:r w:rsidRPr="00FB7957">
        <w:rPr>
          <w:rFonts w:ascii="Times New Roman" w:hAnsi="Times New Roman" w:cs="Times New Roman"/>
          <w:sz w:val="24"/>
          <w:szCs w:val="24"/>
        </w:rPr>
        <w:t xml:space="preserve">faks. (8 37) 305 622 el. p. </w:t>
      </w:r>
      <w:hyperlink r:id="rId9" w:history="1">
        <w:r w:rsidR="00051F57" w:rsidRPr="00FB7957">
          <w:rPr>
            <w:rStyle w:val="Hipersaitas"/>
            <w:rFonts w:ascii="Times New Roman" w:hAnsi="Times New Roman" w:cs="Times New Roman"/>
            <w:color w:val="auto"/>
            <w:sz w:val="24"/>
            <w:szCs w:val="24"/>
            <w:u w:val="none"/>
          </w:rPr>
          <w:t>info</w:t>
        </w:r>
        <w:r w:rsidR="00051F57" w:rsidRPr="00FB7957">
          <w:rPr>
            <w:rStyle w:val="Hipersaitas"/>
            <w:rFonts w:ascii="Times New Roman" w:hAnsi="Times New Roman" w:cs="Times New Roman"/>
            <w:color w:val="auto"/>
            <w:sz w:val="24"/>
            <w:szCs w:val="24"/>
            <w:u w:val="none"/>
            <w:lang w:val="en-US"/>
          </w:rPr>
          <w:t>@kaunoenergija.lt</w:t>
        </w:r>
      </w:hyperlink>
      <w:r w:rsidR="00051F57" w:rsidRPr="00FB7957">
        <w:rPr>
          <w:rFonts w:ascii="Times New Roman" w:hAnsi="Times New Roman" w:cs="Times New Roman"/>
          <w:sz w:val="24"/>
          <w:szCs w:val="24"/>
          <w:lang w:val="en-US"/>
        </w:rPr>
        <w:t xml:space="preserve"> </w:t>
      </w:r>
    </w:p>
    <w:tbl>
      <w:tblPr>
        <w:tblW w:w="0" w:type="auto"/>
        <w:tblBorders>
          <w:bottom w:val="single" w:sz="4" w:space="0" w:color="auto"/>
        </w:tblBorders>
        <w:tblLook w:val="04A0" w:firstRow="1" w:lastRow="0" w:firstColumn="1" w:lastColumn="0" w:noHBand="0" w:noVBand="1"/>
      </w:tblPr>
      <w:tblGrid>
        <w:gridCol w:w="9405"/>
      </w:tblGrid>
      <w:tr w:rsidR="00FB7957" w:rsidRPr="00FB7957" w:rsidTr="00401B38">
        <w:tc>
          <w:tcPr>
            <w:tcW w:w="9855" w:type="dxa"/>
            <w:tcBorders>
              <w:bottom w:val="single" w:sz="4" w:space="0" w:color="auto"/>
            </w:tcBorders>
            <w:shd w:val="clear" w:color="auto" w:fill="auto"/>
          </w:tcPr>
          <w:p w:rsidR="00FB7957" w:rsidRPr="00FB7957" w:rsidRDefault="00FB7957" w:rsidP="00815420">
            <w:pPr>
              <w:suppressAutoHyphens/>
              <w:adjustRightInd w:val="0"/>
              <w:spacing w:after="0" w:line="240" w:lineRule="auto"/>
              <w:textAlignment w:val="baseline"/>
              <w:rPr>
                <w:rFonts w:ascii="Times New Roman" w:eastAsia="Times New Roman" w:hAnsi="Times New Roman" w:cs="Times New Roman"/>
                <w:sz w:val="24"/>
                <w:szCs w:val="24"/>
              </w:rPr>
            </w:pPr>
            <w:r w:rsidRPr="00FB7957">
              <w:rPr>
                <w:rFonts w:ascii="Times New Roman" w:eastAsia="Times New Roman" w:hAnsi="Times New Roman" w:cs="Times New Roman"/>
                <w:sz w:val="24"/>
                <w:szCs w:val="24"/>
              </w:rPr>
              <w:t>AB „Kauno energija“ Gamybos departamento Technikos skyriaus inžinierius Tomas Vilkickas,</w:t>
            </w:r>
          </w:p>
        </w:tc>
      </w:tr>
      <w:tr w:rsidR="00FB7957" w:rsidRPr="00FB7957" w:rsidTr="00401B38">
        <w:tc>
          <w:tcPr>
            <w:tcW w:w="9855" w:type="dxa"/>
            <w:tcBorders>
              <w:top w:val="single" w:sz="4" w:space="0" w:color="auto"/>
              <w:bottom w:val="single" w:sz="4" w:space="0" w:color="auto"/>
            </w:tcBorders>
            <w:shd w:val="clear" w:color="auto" w:fill="auto"/>
          </w:tcPr>
          <w:p w:rsidR="00FB7957" w:rsidRPr="00FB7957" w:rsidRDefault="00FB7957" w:rsidP="00815420">
            <w:pPr>
              <w:suppressAutoHyphens/>
              <w:adjustRightInd w:val="0"/>
              <w:spacing w:after="0" w:line="240" w:lineRule="auto"/>
              <w:textAlignment w:val="baseline"/>
              <w:rPr>
                <w:rFonts w:ascii="Times New Roman" w:eastAsia="Times New Roman" w:hAnsi="Times New Roman" w:cs="Times New Roman"/>
                <w:sz w:val="24"/>
                <w:szCs w:val="24"/>
                <w:lang w:val="en-US"/>
              </w:rPr>
            </w:pPr>
            <w:r w:rsidRPr="00FB7957">
              <w:rPr>
                <w:rFonts w:ascii="Times New Roman" w:eastAsia="Times New Roman" w:hAnsi="Times New Roman" w:cs="Times New Roman"/>
                <w:sz w:val="24"/>
                <w:szCs w:val="24"/>
              </w:rPr>
              <w:t>tel. (8 37) 30 58 14, faks. (8 37) 30 56 22, el. p. t.vilkickas</w:t>
            </w:r>
            <w:r w:rsidRPr="00FB7957">
              <w:rPr>
                <w:rFonts w:ascii="Times New Roman" w:eastAsia="Times New Roman" w:hAnsi="Times New Roman" w:cs="Times New Roman"/>
                <w:sz w:val="24"/>
                <w:szCs w:val="24"/>
                <w:lang w:val="en-US"/>
              </w:rPr>
              <w:t>@kaunoenergija.lt</w:t>
            </w:r>
          </w:p>
        </w:tc>
      </w:tr>
    </w:tbl>
    <w:p w:rsidR="00D70472" w:rsidRPr="009F1599" w:rsidRDefault="00D70472" w:rsidP="00C213CD">
      <w:pPr>
        <w:tabs>
          <w:tab w:val="right" w:leader="underscore" w:pos="9072"/>
        </w:tabs>
        <w:spacing w:after="0" w:line="240" w:lineRule="auto"/>
        <w:jc w:val="center"/>
        <w:rPr>
          <w:rFonts w:ascii="Times New Roman" w:hAnsi="Times New Roman" w:cs="Times New Roman"/>
          <w:sz w:val="20"/>
          <w:szCs w:val="20"/>
        </w:rPr>
      </w:pPr>
      <w:r w:rsidRPr="009F1599">
        <w:rPr>
          <w:rFonts w:ascii="Times New Roman" w:hAnsi="Times New Roman" w:cs="Times New Roman"/>
          <w:sz w:val="20"/>
          <w:szCs w:val="20"/>
        </w:rPr>
        <w:t>(veiklos vykdytojas, jo adresas, telefono, fakso Nr., elektroninio pašto adresas)</w:t>
      </w:r>
    </w:p>
    <w:p w:rsidR="00C213CD" w:rsidRPr="009F1599" w:rsidRDefault="00C213CD" w:rsidP="00C213CD">
      <w:pPr>
        <w:spacing w:after="0" w:line="240" w:lineRule="auto"/>
        <w:rPr>
          <w:rFonts w:ascii="Times New Roman" w:hAnsi="Times New Roman" w:cs="Times New Roman"/>
          <w:color w:val="FF0000"/>
          <w:sz w:val="20"/>
          <w:szCs w:val="20"/>
        </w:rPr>
      </w:pPr>
    </w:p>
    <w:p w:rsidR="00C213CD" w:rsidRDefault="00C213CD" w:rsidP="00C213CD">
      <w:pPr>
        <w:spacing w:after="0" w:line="240" w:lineRule="auto"/>
        <w:rPr>
          <w:rFonts w:ascii="Times New Roman" w:hAnsi="Times New Roman" w:cs="Times New Roman"/>
          <w:color w:val="FF0000"/>
          <w:sz w:val="24"/>
          <w:szCs w:val="24"/>
        </w:rPr>
      </w:pPr>
    </w:p>
    <w:p w:rsidR="00D70472" w:rsidRPr="00290B59" w:rsidRDefault="00C213CD" w:rsidP="00C213CD">
      <w:pPr>
        <w:spacing w:after="0" w:line="240" w:lineRule="auto"/>
        <w:rPr>
          <w:rFonts w:ascii="Times New Roman" w:hAnsi="Times New Roman" w:cs="Times New Roman"/>
          <w:sz w:val="24"/>
          <w:szCs w:val="24"/>
        </w:rPr>
      </w:pPr>
      <w:r w:rsidRPr="00477CA7">
        <w:rPr>
          <w:rFonts w:ascii="Times New Roman" w:hAnsi="Times New Roman" w:cs="Times New Roman"/>
          <w:sz w:val="24"/>
          <w:szCs w:val="24"/>
        </w:rPr>
        <w:t>Leidimą (be priedų</w:t>
      </w:r>
      <w:r w:rsidR="00D70472" w:rsidRPr="00477CA7">
        <w:rPr>
          <w:rFonts w:ascii="Times New Roman" w:hAnsi="Times New Roman" w:cs="Times New Roman"/>
          <w:sz w:val="24"/>
          <w:szCs w:val="24"/>
        </w:rPr>
        <w:t>) sudar</w:t>
      </w:r>
      <w:r w:rsidR="00290B59" w:rsidRPr="00477CA7">
        <w:rPr>
          <w:rFonts w:ascii="Times New Roman" w:hAnsi="Times New Roman" w:cs="Times New Roman"/>
          <w:sz w:val="24"/>
          <w:szCs w:val="24"/>
        </w:rPr>
        <w:t xml:space="preserve">o </w:t>
      </w:r>
      <w:r w:rsidR="00195EFE">
        <w:rPr>
          <w:rFonts w:ascii="Times New Roman" w:hAnsi="Times New Roman" w:cs="Times New Roman"/>
          <w:sz w:val="24"/>
          <w:szCs w:val="24"/>
        </w:rPr>
        <w:t>38</w:t>
      </w:r>
      <w:r w:rsidR="00D70472" w:rsidRPr="00477CA7">
        <w:rPr>
          <w:rFonts w:ascii="Times New Roman" w:hAnsi="Times New Roman" w:cs="Times New Roman"/>
          <w:sz w:val="24"/>
          <w:szCs w:val="24"/>
        </w:rPr>
        <w:t xml:space="preserve"> puslapi</w:t>
      </w:r>
      <w:r w:rsidR="005B1E6A" w:rsidRPr="00477CA7">
        <w:rPr>
          <w:rFonts w:ascii="Times New Roman" w:hAnsi="Times New Roman" w:cs="Times New Roman"/>
          <w:sz w:val="24"/>
          <w:szCs w:val="24"/>
        </w:rPr>
        <w:t>ai</w:t>
      </w:r>
      <w:r w:rsidR="00D70472" w:rsidRPr="00477CA7">
        <w:rPr>
          <w:rFonts w:ascii="Times New Roman" w:hAnsi="Times New Roman" w:cs="Times New Roman"/>
          <w:sz w:val="24"/>
          <w:szCs w:val="24"/>
        </w:rPr>
        <w:t>.</w:t>
      </w:r>
    </w:p>
    <w:p w:rsidR="00C213CD" w:rsidRDefault="00C213CD" w:rsidP="00C213CD">
      <w:pPr>
        <w:tabs>
          <w:tab w:val="right" w:pos="9071"/>
        </w:tabs>
        <w:spacing w:after="0" w:line="240" w:lineRule="auto"/>
        <w:rPr>
          <w:rFonts w:ascii="Times New Roman" w:hAnsi="Times New Roman" w:cs="Times New Roman"/>
          <w:sz w:val="24"/>
          <w:szCs w:val="24"/>
        </w:rPr>
      </w:pPr>
    </w:p>
    <w:p w:rsidR="00285953" w:rsidRDefault="00D70472" w:rsidP="00C213CD">
      <w:pPr>
        <w:tabs>
          <w:tab w:val="right" w:pos="9071"/>
        </w:tabs>
        <w:spacing w:after="0" w:line="240" w:lineRule="auto"/>
        <w:rPr>
          <w:rFonts w:ascii="Times New Roman" w:hAnsi="Times New Roman" w:cs="Times New Roman"/>
          <w:sz w:val="24"/>
          <w:szCs w:val="24"/>
        </w:rPr>
      </w:pPr>
      <w:r w:rsidRPr="002B5CE3">
        <w:rPr>
          <w:rFonts w:ascii="Times New Roman" w:hAnsi="Times New Roman" w:cs="Times New Roman"/>
          <w:sz w:val="24"/>
          <w:szCs w:val="24"/>
        </w:rPr>
        <w:t xml:space="preserve">Išduotas </w:t>
      </w:r>
      <w:r w:rsidR="00285953">
        <w:rPr>
          <w:rFonts w:ascii="Times New Roman" w:hAnsi="Times New Roman" w:cs="Times New Roman"/>
          <w:sz w:val="24"/>
          <w:szCs w:val="24"/>
        </w:rPr>
        <w:t>Kauno RAAD 2006 m. gruodžio 28 d.</w:t>
      </w:r>
    </w:p>
    <w:p w:rsidR="00285953" w:rsidRDefault="00285953" w:rsidP="00C213CD">
      <w:pPr>
        <w:tabs>
          <w:tab w:val="right" w:pos="90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Kauno RAAD </w:t>
      </w:r>
      <w:r w:rsidR="008B4FB0">
        <w:rPr>
          <w:rFonts w:ascii="Times New Roman" w:hAnsi="Times New Roman" w:cs="Times New Roman"/>
          <w:sz w:val="24"/>
          <w:szCs w:val="24"/>
        </w:rPr>
        <w:t>koreguotas</w:t>
      </w:r>
      <w:r>
        <w:rPr>
          <w:rFonts w:ascii="Times New Roman" w:hAnsi="Times New Roman" w:cs="Times New Roman"/>
          <w:sz w:val="24"/>
          <w:szCs w:val="24"/>
        </w:rPr>
        <w:t xml:space="preserve"> 2008 m. kovo 7 d.</w:t>
      </w:r>
      <w:r w:rsidR="00653F4F">
        <w:rPr>
          <w:rFonts w:ascii="Times New Roman" w:hAnsi="Times New Roman" w:cs="Times New Roman"/>
          <w:sz w:val="24"/>
          <w:szCs w:val="24"/>
        </w:rPr>
        <w:t xml:space="preserve">, </w:t>
      </w:r>
      <w:r>
        <w:rPr>
          <w:rFonts w:ascii="Times New Roman" w:hAnsi="Times New Roman" w:cs="Times New Roman"/>
          <w:sz w:val="24"/>
          <w:szCs w:val="24"/>
        </w:rPr>
        <w:t>2008 m. spalio 15 d.</w:t>
      </w:r>
      <w:r w:rsidR="00653F4F">
        <w:rPr>
          <w:rFonts w:ascii="Times New Roman" w:hAnsi="Times New Roman" w:cs="Times New Roman"/>
          <w:sz w:val="24"/>
          <w:szCs w:val="24"/>
        </w:rPr>
        <w:t xml:space="preserve">, </w:t>
      </w:r>
      <w:r>
        <w:rPr>
          <w:rFonts w:ascii="Times New Roman" w:hAnsi="Times New Roman" w:cs="Times New Roman"/>
          <w:sz w:val="24"/>
          <w:szCs w:val="24"/>
        </w:rPr>
        <w:t>2012 m. sausio 12 d.</w:t>
      </w:r>
      <w:r w:rsidR="00653F4F">
        <w:rPr>
          <w:rFonts w:ascii="Times New Roman" w:hAnsi="Times New Roman" w:cs="Times New Roman"/>
          <w:sz w:val="24"/>
          <w:szCs w:val="24"/>
        </w:rPr>
        <w:t xml:space="preserve">, </w:t>
      </w:r>
      <w:r>
        <w:rPr>
          <w:rFonts w:ascii="Times New Roman" w:hAnsi="Times New Roman" w:cs="Times New Roman"/>
          <w:sz w:val="24"/>
          <w:szCs w:val="24"/>
        </w:rPr>
        <w:t>2012 m. gruodžio 31 d.</w:t>
      </w:r>
    </w:p>
    <w:p w:rsidR="0086204E" w:rsidRDefault="00D70472" w:rsidP="00C213CD">
      <w:pPr>
        <w:tabs>
          <w:tab w:val="right" w:pos="9071"/>
        </w:tabs>
        <w:spacing w:after="0" w:line="240" w:lineRule="auto"/>
        <w:rPr>
          <w:rFonts w:ascii="Times New Roman" w:hAnsi="Times New Roman" w:cs="Times New Roman"/>
          <w:sz w:val="24"/>
          <w:szCs w:val="24"/>
        </w:rPr>
      </w:pPr>
      <w:r w:rsidRPr="002B5CE3">
        <w:rPr>
          <w:rFonts w:ascii="Times New Roman" w:hAnsi="Times New Roman" w:cs="Times New Roman"/>
          <w:sz w:val="24"/>
          <w:szCs w:val="24"/>
        </w:rPr>
        <w:tab/>
      </w:r>
    </w:p>
    <w:p w:rsidR="00D70472" w:rsidRPr="002B5CE3" w:rsidRDefault="0086204E" w:rsidP="00302A5E">
      <w:pPr>
        <w:tabs>
          <w:tab w:val="right" w:pos="90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Pakeistas 2015 m. </w:t>
      </w:r>
      <w:r w:rsidR="000B3D06">
        <w:rPr>
          <w:rFonts w:ascii="Times New Roman" w:hAnsi="Times New Roman" w:cs="Times New Roman"/>
          <w:sz w:val="24"/>
          <w:szCs w:val="24"/>
        </w:rPr>
        <w:t>vasario 6</w:t>
      </w:r>
      <w:r>
        <w:rPr>
          <w:rFonts w:ascii="Times New Roman" w:hAnsi="Times New Roman" w:cs="Times New Roman"/>
          <w:sz w:val="24"/>
          <w:szCs w:val="24"/>
        </w:rPr>
        <w:t xml:space="preserve"> </w:t>
      </w:r>
      <w:r w:rsidR="00C213CD">
        <w:rPr>
          <w:rFonts w:ascii="Times New Roman" w:hAnsi="Times New Roman" w:cs="Times New Roman"/>
          <w:sz w:val="24"/>
          <w:szCs w:val="24"/>
        </w:rPr>
        <w:t xml:space="preserve">d. </w:t>
      </w:r>
    </w:p>
    <w:p w:rsidR="00C213CD" w:rsidRDefault="008B4FB0" w:rsidP="00302A5E">
      <w:pPr>
        <w:spacing w:after="0" w:line="240" w:lineRule="auto"/>
        <w:rPr>
          <w:rFonts w:ascii="Times New Roman" w:hAnsi="Times New Roman" w:cs="Times New Roman"/>
          <w:sz w:val="24"/>
          <w:szCs w:val="24"/>
        </w:rPr>
      </w:pPr>
      <w:r w:rsidRPr="002D49D8">
        <w:rPr>
          <w:rFonts w:ascii="Times New Roman" w:hAnsi="Times New Roman" w:cs="Times New Roman"/>
          <w:sz w:val="24"/>
          <w:szCs w:val="24"/>
        </w:rPr>
        <w:t xml:space="preserve">Pakeistas 2015 m. </w:t>
      </w:r>
      <w:r w:rsidR="002D49D8" w:rsidRPr="002D49D8">
        <w:rPr>
          <w:rFonts w:ascii="Times New Roman" w:hAnsi="Times New Roman" w:cs="Times New Roman"/>
          <w:sz w:val="24"/>
          <w:szCs w:val="24"/>
        </w:rPr>
        <w:t>gruodžio</w:t>
      </w:r>
      <w:r w:rsidRPr="002D49D8">
        <w:rPr>
          <w:rFonts w:ascii="Times New Roman" w:hAnsi="Times New Roman" w:cs="Times New Roman"/>
          <w:sz w:val="24"/>
          <w:szCs w:val="24"/>
        </w:rPr>
        <w:t xml:space="preserve"> </w:t>
      </w:r>
      <w:r w:rsidR="005833E3">
        <w:rPr>
          <w:rFonts w:ascii="Times New Roman" w:hAnsi="Times New Roman" w:cs="Times New Roman"/>
          <w:sz w:val="24"/>
          <w:szCs w:val="24"/>
        </w:rPr>
        <w:t>9</w:t>
      </w:r>
      <w:r w:rsidRPr="002D49D8">
        <w:rPr>
          <w:rFonts w:ascii="Times New Roman" w:hAnsi="Times New Roman" w:cs="Times New Roman"/>
          <w:sz w:val="24"/>
          <w:szCs w:val="24"/>
        </w:rPr>
        <w:t xml:space="preserve"> d.</w:t>
      </w:r>
    </w:p>
    <w:p w:rsidR="00302A5E" w:rsidRDefault="008379F3" w:rsidP="00302A5E">
      <w:pPr>
        <w:spacing w:after="0" w:line="240" w:lineRule="auto"/>
        <w:rPr>
          <w:rFonts w:ascii="Times New Roman" w:hAnsi="Times New Roman" w:cs="Times New Roman"/>
          <w:sz w:val="24"/>
          <w:szCs w:val="24"/>
        </w:rPr>
      </w:pPr>
      <w:r>
        <w:rPr>
          <w:rFonts w:ascii="Times New Roman" w:hAnsi="Times New Roman" w:cs="Times New Roman"/>
          <w:sz w:val="24"/>
          <w:szCs w:val="24"/>
        </w:rPr>
        <w:t>Pakeistas 2018 m. rug</w:t>
      </w:r>
      <w:r w:rsidR="0011239D">
        <w:rPr>
          <w:rFonts w:ascii="Times New Roman" w:hAnsi="Times New Roman" w:cs="Times New Roman"/>
          <w:sz w:val="24"/>
          <w:szCs w:val="24"/>
        </w:rPr>
        <w:t>sėjo</w:t>
      </w:r>
      <w:r>
        <w:rPr>
          <w:rFonts w:ascii="Times New Roman" w:hAnsi="Times New Roman" w:cs="Times New Roman"/>
          <w:sz w:val="24"/>
          <w:szCs w:val="24"/>
        </w:rPr>
        <w:t xml:space="preserve">  </w:t>
      </w:r>
      <w:r w:rsidR="0021798F">
        <w:rPr>
          <w:rFonts w:ascii="Times New Roman" w:hAnsi="Times New Roman" w:cs="Times New Roman"/>
          <w:sz w:val="24"/>
          <w:szCs w:val="24"/>
        </w:rPr>
        <w:t>21</w:t>
      </w:r>
      <w:r>
        <w:rPr>
          <w:rFonts w:ascii="Times New Roman" w:hAnsi="Times New Roman" w:cs="Times New Roman"/>
          <w:sz w:val="24"/>
          <w:szCs w:val="24"/>
        </w:rPr>
        <w:t xml:space="preserve"> d.</w:t>
      </w:r>
    </w:p>
    <w:p w:rsidR="00346C59" w:rsidRPr="00866A8B" w:rsidRDefault="00346C59" w:rsidP="00302A5E">
      <w:pPr>
        <w:spacing w:after="0" w:line="240" w:lineRule="auto"/>
        <w:jc w:val="both"/>
      </w:pPr>
    </w:p>
    <w:p w:rsidR="00477CA7" w:rsidRDefault="00346C59" w:rsidP="001D241E">
      <w:pPr>
        <w:tabs>
          <w:tab w:val="left" w:pos="6237"/>
        </w:tabs>
        <w:spacing w:after="0" w:line="240" w:lineRule="auto"/>
        <w:rPr>
          <w:rFonts w:ascii="Times New Roman" w:hAnsi="Times New Roman" w:cs="Times New Roman"/>
          <w:sz w:val="24"/>
          <w:szCs w:val="24"/>
        </w:rPr>
      </w:pPr>
      <w:r w:rsidRPr="00D92FA4">
        <w:rPr>
          <w:rFonts w:ascii="Times New Roman" w:hAnsi="Times New Roman" w:cs="Times New Roman"/>
          <w:sz w:val="24"/>
          <w:szCs w:val="24"/>
        </w:rPr>
        <w:t>Direktor</w:t>
      </w:r>
      <w:r w:rsidR="00477CA7">
        <w:rPr>
          <w:rFonts w:ascii="Times New Roman" w:hAnsi="Times New Roman" w:cs="Times New Roman"/>
          <w:sz w:val="24"/>
          <w:szCs w:val="24"/>
        </w:rPr>
        <w:t>iaus pavaduotojas,</w:t>
      </w:r>
    </w:p>
    <w:p w:rsidR="001D241E" w:rsidRPr="00D92FA4" w:rsidRDefault="004F0D24" w:rsidP="001D241E">
      <w:pPr>
        <w:tabs>
          <w:tab w:val="left" w:pos="6237"/>
        </w:tabs>
        <w:spacing w:after="0" w:line="240" w:lineRule="auto"/>
        <w:rPr>
          <w:rFonts w:ascii="Times New Roman" w:hAnsi="Times New Roman" w:cs="Times New Roman"/>
          <w:sz w:val="24"/>
          <w:szCs w:val="24"/>
        </w:rPr>
      </w:pPr>
      <w:r>
        <w:rPr>
          <w:rFonts w:ascii="Times New Roman" w:hAnsi="Times New Roman" w:cs="Times New Roman"/>
          <w:sz w:val="24"/>
          <w:szCs w:val="24"/>
        </w:rPr>
        <w:t>a</w:t>
      </w:r>
      <w:r w:rsidR="00477CA7">
        <w:rPr>
          <w:rFonts w:ascii="Times New Roman" w:hAnsi="Times New Roman" w:cs="Times New Roman"/>
          <w:sz w:val="24"/>
          <w:szCs w:val="24"/>
        </w:rPr>
        <w:t xml:space="preserve">tliekantis direktoriaus </w:t>
      </w:r>
      <w:r>
        <w:rPr>
          <w:rFonts w:ascii="Times New Roman" w:hAnsi="Times New Roman" w:cs="Times New Roman"/>
          <w:sz w:val="24"/>
          <w:szCs w:val="24"/>
        </w:rPr>
        <w:t>funkcijas</w:t>
      </w:r>
      <w:r w:rsidR="001D241E">
        <w:rPr>
          <w:rFonts w:ascii="Times New Roman" w:hAnsi="Times New Roman" w:cs="Times New Roman"/>
          <w:sz w:val="24"/>
          <w:szCs w:val="24"/>
        </w:rPr>
        <w:t xml:space="preserve">                 </w:t>
      </w:r>
      <w:r>
        <w:rPr>
          <w:rFonts w:ascii="Times New Roman" w:hAnsi="Times New Roman" w:cs="Times New Roman"/>
          <w:sz w:val="24"/>
          <w:szCs w:val="24"/>
        </w:rPr>
        <w:t>Vytautas Krušinskas</w:t>
      </w:r>
      <w:r w:rsidR="001D241E" w:rsidRPr="00D92FA4">
        <w:rPr>
          <w:rFonts w:ascii="Times New Roman" w:hAnsi="Times New Roman" w:cs="Times New Roman"/>
          <w:sz w:val="24"/>
          <w:szCs w:val="24"/>
        </w:rPr>
        <w:tab/>
        <w:t>_______________________</w:t>
      </w:r>
    </w:p>
    <w:p w:rsidR="00346C59" w:rsidRPr="0011239D" w:rsidRDefault="001D241E" w:rsidP="001D241E">
      <w:pPr>
        <w:tabs>
          <w:tab w:val="left" w:pos="6237"/>
        </w:tabs>
        <w:spacing w:after="0" w:line="240" w:lineRule="auto"/>
        <w:rPr>
          <w:rFonts w:ascii="Times New Roman" w:hAnsi="Times New Roman" w:cs="Times New Roman"/>
          <w:sz w:val="16"/>
          <w:szCs w:val="16"/>
        </w:rPr>
      </w:pPr>
      <w:r w:rsidRPr="0011239D">
        <w:rPr>
          <w:sz w:val="16"/>
          <w:szCs w:val="16"/>
        </w:rPr>
        <w:t xml:space="preserve">            </w:t>
      </w:r>
      <w:r w:rsidR="0011239D" w:rsidRPr="0011239D">
        <w:rPr>
          <w:sz w:val="16"/>
          <w:szCs w:val="16"/>
        </w:rPr>
        <w:t xml:space="preserve">                                                                       </w:t>
      </w:r>
      <w:r w:rsidR="0011239D">
        <w:rPr>
          <w:sz w:val="16"/>
          <w:szCs w:val="16"/>
        </w:rPr>
        <w:t xml:space="preserve">                                      </w:t>
      </w:r>
      <w:r w:rsidR="0011239D" w:rsidRPr="0011239D">
        <w:rPr>
          <w:sz w:val="16"/>
          <w:szCs w:val="16"/>
        </w:rPr>
        <w:t xml:space="preserve">   </w:t>
      </w:r>
      <w:r w:rsidRPr="0011239D">
        <w:rPr>
          <w:sz w:val="16"/>
          <w:szCs w:val="16"/>
        </w:rPr>
        <w:t xml:space="preserve"> </w:t>
      </w:r>
      <w:r w:rsidRPr="0011239D">
        <w:rPr>
          <w:rFonts w:ascii="Times New Roman" w:hAnsi="Times New Roman" w:cs="Times New Roman"/>
          <w:sz w:val="16"/>
          <w:szCs w:val="16"/>
        </w:rPr>
        <w:t>(vardas, pavardė)</w:t>
      </w:r>
    </w:p>
    <w:p w:rsidR="00346C59" w:rsidRPr="008A4967" w:rsidRDefault="00346C59" w:rsidP="00D92FA4">
      <w:pPr>
        <w:pStyle w:val="Porat"/>
        <w:tabs>
          <w:tab w:val="right" w:pos="6946"/>
        </w:tabs>
        <w:rPr>
          <w:sz w:val="20"/>
        </w:rPr>
      </w:pPr>
      <w:r w:rsidRPr="00D92FA4">
        <w:rPr>
          <w:szCs w:val="24"/>
        </w:rPr>
        <w:tab/>
      </w:r>
      <w:r w:rsidRPr="00D92FA4">
        <w:rPr>
          <w:szCs w:val="24"/>
        </w:rPr>
        <w:tab/>
      </w:r>
      <w:r w:rsidRPr="008A4967">
        <w:rPr>
          <w:sz w:val="20"/>
        </w:rPr>
        <w:tab/>
        <w:t>(parašas)</w:t>
      </w:r>
    </w:p>
    <w:p w:rsidR="00B521B4" w:rsidRPr="00D92FA4" w:rsidRDefault="00B521B4" w:rsidP="00B521B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92FA4">
        <w:rPr>
          <w:rFonts w:ascii="Times New Roman" w:hAnsi="Times New Roman" w:cs="Times New Roman"/>
          <w:sz w:val="24"/>
          <w:szCs w:val="24"/>
        </w:rPr>
        <w:t>A</w:t>
      </w:r>
      <w:r>
        <w:rPr>
          <w:rFonts w:ascii="Times New Roman" w:hAnsi="Times New Roman" w:cs="Times New Roman"/>
          <w:sz w:val="24"/>
          <w:szCs w:val="24"/>
        </w:rPr>
        <w:t>.</w:t>
      </w:r>
      <w:r w:rsidRPr="00D92FA4">
        <w:rPr>
          <w:rFonts w:ascii="Times New Roman" w:hAnsi="Times New Roman" w:cs="Times New Roman"/>
          <w:sz w:val="24"/>
          <w:szCs w:val="24"/>
        </w:rPr>
        <w:t>V</w:t>
      </w:r>
      <w:r>
        <w:rPr>
          <w:rFonts w:ascii="Times New Roman" w:hAnsi="Times New Roman" w:cs="Times New Roman"/>
          <w:sz w:val="24"/>
          <w:szCs w:val="24"/>
        </w:rPr>
        <w:t>.</w:t>
      </w:r>
    </w:p>
    <w:p w:rsidR="00346C59" w:rsidRPr="00D92FA4" w:rsidRDefault="00346C59" w:rsidP="00D92FA4">
      <w:pPr>
        <w:spacing w:after="0" w:line="240" w:lineRule="auto"/>
        <w:rPr>
          <w:rFonts w:ascii="Times New Roman" w:hAnsi="Times New Roman" w:cs="Times New Roman"/>
          <w:sz w:val="24"/>
          <w:szCs w:val="24"/>
        </w:rPr>
      </w:pPr>
    </w:p>
    <w:p w:rsidR="00C213CD" w:rsidRDefault="00C213CD" w:rsidP="00BC540A">
      <w:pPr>
        <w:spacing w:after="0" w:line="240" w:lineRule="auto"/>
        <w:rPr>
          <w:rFonts w:ascii="Times New Roman" w:hAnsi="Times New Roman" w:cs="Times New Roman"/>
          <w:sz w:val="24"/>
          <w:szCs w:val="24"/>
        </w:rPr>
      </w:pPr>
    </w:p>
    <w:p w:rsidR="00D70472" w:rsidRDefault="00D70472" w:rsidP="00BC540A">
      <w:pPr>
        <w:spacing w:after="0" w:line="240" w:lineRule="auto"/>
        <w:rPr>
          <w:rFonts w:ascii="Times New Roman" w:hAnsi="Times New Roman" w:cs="Times New Roman"/>
          <w:sz w:val="24"/>
          <w:szCs w:val="24"/>
        </w:rPr>
      </w:pPr>
      <w:r w:rsidRPr="002B5CE3">
        <w:rPr>
          <w:rFonts w:ascii="Times New Roman" w:hAnsi="Times New Roman" w:cs="Times New Roman"/>
          <w:sz w:val="24"/>
          <w:szCs w:val="24"/>
        </w:rPr>
        <w:t>Šio leidimo</w:t>
      </w:r>
      <w:r w:rsidR="0086204E">
        <w:rPr>
          <w:rFonts w:ascii="Times New Roman" w:hAnsi="Times New Roman" w:cs="Times New Roman"/>
          <w:sz w:val="24"/>
          <w:szCs w:val="24"/>
        </w:rPr>
        <w:t xml:space="preserve"> parengti 3</w:t>
      </w:r>
      <w:r w:rsidRPr="002B5CE3">
        <w:rPr>
          <w:rFonts w:ascii="Times New Roman" w:hAnsi="Times New Roman" w:cs="Times New Roman"/>
          <w:sz w:val="24"/>
          <w:szCs w:val="24"/>
        </w:rPr>
        <w:t xml:space="preserve"> egzemplioriai.</w:t>
      </w:r>
    </w:p>
    <w:p w:rsidR="00BC540A" w:rsidRDefault="00BC540A" w:rsidP="00BC540A">
      <w:pPr>
        <w:spacing w:after="0" w:line="240" w:lineRule="auto"/>
        <w:rPr>
          <w:rFonts w:ascii="Times New Roman" w:hAnsi="Times New Roman" w:cs="Times New Roman"/>
          <w:sz w:val="24"/>
          <w:szCs w:val="24"/>
        </w:rPr>
      </w:pPr>
    </w:p>
    <w:p w:rsidR="00BC540A" w:rsidRDefault="00BC540A" w:rsidP="00BC540A">
      <w:pPr>
        <w:spacing w:after="0" w:line="240" w:lineRule="auto"/>
        <w:rPr>
          <w:rFonts w:ascii="Times New Roman" w:hAnsi="Times New Roman" w:cs="Times New Roman"/>
          <w:sz w:val="24"/>
          <w:szCs w:val="24"/>
        </w:rPr>
      </w:pPr>
    </w:p>
    <w:p w:rsidR="00DF3624" w:rsidRDefault="00DF3624" w:rsidP="00BC540A">
      <w:pPr>
        <w:spacing w:after="0" w:line="240" w:lineRule="auto"/>
        <w:rPr>
          <w:rFonts w:ascii="Times New Roman" w:hAnsi="Times New Roman" w:cs="Times New Roman"/>
          <w:sz w:val="24"/>
          <w:szCs w:val="24"/>
        </w:rPr>
      </w:pPr>
    </w:p>
    <w:p w:rsidR="00DF3624" w:rsidRPr="002B5CE3" w:rsidRDefault="00DF3624" w:rsidP="00BC540A">
      <w:pPr>
        <w:spacing w:after="0" w:line="240" w:lineRule="auto"/>
        <w:rPr>
          <w:rFonts w:ascii="Times New Roman" w:hAnsi="Times New Roman" w:cs="Times New Roman"/>
          <w:sz w:val="24"/>
          <w:szCs w:val="24"/>
        </w:rPr>
      </w:pPr>
    </w:p>
    <w:p w:rsidR="00D70472" w:rsidRPr="002B5CE3" w:rsidRDefault="00D70472" w:rsidP="00BC540A">
      <w:pPr>
        <w:spacing w:after="0" w:line="240" w:lineRule="auto"/>
        <w:rPr>
          <w:rFonts w:ascii="Times New Roman" w:hAnsi="Times New Roman" w:cs="Times New Roman"/>
          <w:sz w:val="24"/>
          <w:szCs w:val="24"/>
        </w:rPr>
      </w:pPr>
      <w:r w:rsidRPr="002B5CE3">
        <w:rPr>
          <w:rFonts w:ascii="Times New Roman" w:hAnsi="Times New Roman" w:cs="Times New Roman"/>
          <w:sz w:val="24"/>
          <w:szCs w:val="24"/>
        </w:rPr>
        <w:t>Paraišk</w:t>
      </w:r>
      <w:r w:rsidR="00BC540A">
        <w:rPr>
          <w:rFonts w:ascii="Times New Roman" w:hAnsi="Times New Roman" w:cs="Times New Roman"/>
          <w:sz w:val="24"/>
          <w:szCs w:val="24"/>
        </w:rPr>
        <w:t xml:space="preserve">a leidimui </w:t>
      </w:r>
      <w:r w:rsidR="00DF3624">
        <w:rPr>
          <w:rFonts w:ascii="Times New Roman" w:hAnsi="Times New Roman" w:cs="Times New Roman"/>
          <w:sz w:val="24"/>
          <w:szCs w:val="24"/>
        </w:rPr>
        <w:t>pakeisti</w:t>
      </w:r>
      <w:r w:rsidR="00BC540A">
        <w:rPr>
          <w:rFonts w:ascii="Times New Roman" w:hAnsi="Times New Roman" w:cs="Times New Roman"/>
          <w:sz w:val="24"/>
          <w:szCs w:val="24"/>
        </w:rPr>
        <w:t xml:space="preserve"> suderinta su </w:t>
      </w:r>
      <w:r w:rsidR="0021036B">
        <w:rPr>
          <w:rFonts w:ascii="Times New Roman" w:hAnsi="Times New Roman" w:cs="Times New Roman"/>
          <w:sz w:val="24"/>
          <w:szCs w:val="24"/>
        </w:rPr>
        <w:t>Nacionalinio visuomenės sveikatos centro prie Sv</w:t>
      </w:r>
      <w:r w:rsidR="00D82519">
        <w:rPr>
          <w:rFonts w:ascii="Times New Roman" w:hAnsi="Times New Roman" w:cs="Times New Roman"/>
          <w:sz w:val="24"/>
          <w:szCs w:val="24"/>
        </w:rPr>
        <w:t>eikatos apsaugos ministerijos Kauno departamentu</w:t>
      </w:r>
      <w:r w:rsidR="00A941E2">
        <w:rPr>
          <w:rFonts w:ascii="Times New Roman" w:hAnsi="Times New Roman" w:cs="Times New Roman"/>
          <w:sz w:val="24"/>
          <w:szCs w:val="24"/>
        </w:rPr>
        <w:t xml:space="preserve"> </w:t>
      </w:r>
      <w:r w:rsidR="00A941E2" w:rsidRPr="00BD654A">
        <w:rPr>
          <w:rFonts w:ascii="Times New Roman" w:hAnsi="Times New Roman" w:cs="Times New Roman"/>
          <w:sz w:val="24"/>
          <w:szCs w:val="24"/>
        </w:rPr>
        <w:t>201</w:t>
      </w:r>
      <w:r w:rsidR="00D82519">
        <w:rPr>
          <w:rFonts w:ascii="Times New Roman" w:hAnsi="Times New Roman" w:cs="Times New Roman"/>
          <w:sz w:val="24"/>
          <w:szCs w:val="24"/>
        </w:rPr>
        <w:t>8-08-02 raštu Nr. (2-11 14.3.12E)2-33257</w:t>
      </w:r>
    </w:p>
    <w:p w:rsidR="00D70472" w:rsidRPr="00D70472" w:rsidRDefault="00D70472" w:rsidP="00BC540A">
      <w:pPr>
        <w:spacing w:after="0" w:line="240" w:lineRule="auto"/>
        <w:jc w:val="right"/>
        <w:rPr>
          <w:rFonts w:ascii="Times New Roman" w:hAnsi="Times New Roman" w:cs="Times New Roman"/>
          <w:szCs w:val="24"/>
        </w:rPr>
      </w:pPr>
    </w:p>
    <w:p w:rsidR="00D70472" w:rsidRDefault="00D70472" w:rsidP="00BC540A">
      <w:pPr>
        <w:widowControl w:val="0"/>
        <w:spacing w:after="0" w:line="240" w:lineRule="auto"/>
        <w:ind w:firstLine="567"/>
        <w:jc w:val="both"/>
        <w:rPr>
          <w:rFonts w:ascii="Times New Roman" w:hAnsi="Times New Roman" w:cs="Times New Roman"/>
          <w:bCs/>
          <w:color w:val="000000"/>
          <w:szCs w:val="24"/>
        </w:rPr>
      </w:pPr>
    </w:p>
    <w:p w:rsidR="00A00574" w:rsidRDefault="00A00574">
      <w:pPr>
        <w:rPr>
          <w:rFonts w:ascii="Times New Roman" w:hAnsi="Times New Roman" w:cs="Times New Roman"/>
          <w:bCs/>
          <w:color w:val="000000"/>
          <w:szCs w:val="24"/>
        </w:rPr>
      </w:pPr>
      <w:r>
        <w:rPr>
          <w:rFonts w:ascii="Times New Roman" w:hAnsi="Times New Roman" w:cs="Times New Roman"/>
          <w:bCs/>
          <w:color w:val="000000"/>
          <w:szCs w:val="24"/>
        </w:rPr>
        <w:br w:type="page"/>
      </w:r>
    </w:p>
    <w:p w:rsidR="00A00574" w:rsidRDefault="00A00574" w:rsidP="00BC540A">
      <w:pPr>
        <w:widowControl w:val="0"/>
        <w:spacing w:after="0" w:line="240" w:lineRule="auto"/>
        <w:ind w:firstLine="567"/>
        <w:jc w:val="both"/>
        <w:rPr>
          <w:rFonts w:ascii="Times New Roman" w:hAnsi="Times New Roman" w:cs="Times New Roman"/>
          <w:bCs/>
          <w:color w:val="000000"/>
          <w:szCs w:val="24"/>
        </w:rPr>
        <w:sectPr w:rsidR="00A00574" w:rsidSect="0078668C">
          <w:footerReference w:type="default" r:id="rId10"/>
          <w:pgSz w:w="12240" w:h="15840" w:code="1"/>
          <w:pgMar w:top="1134" w:right="1134" w:bottom="1134" w:left="1701" w:header="720" w:footer="720" w:gutter="0"/>
          <w:pgNumType w:start="1" w:chapStyle="1"/>
          <w:cols w:space="720"/>
          <w:noEndnote/>
          <w:titlePg/>
          <w:docGrid w:linePitch="326"/>
        </w:sectPr>
      </w:pPr>
    </w:p>
    <w:p w:rsidR="00D70472" w:rsidRPr="00D70472" w:rsidRDefault="00D70472" w:rsidP="00073840">
      <w:pPr>
        <w:spacing w:after="0" w:line="240" w:lineRule="auto"/>
        <w:jc w:val="center"/>
        <w:rPr>
          <w:rFonts w:ascii="Times New Roman" w:hAnsi="Times New Roman" w:cs="Times New Roman"/>
          <w:b/>
          <w:szCs w:val="24"/>
        </w:rPr>
      </w:pPr>
      <w:r w:rsidRPr="00D70472">
        <w:rPr>
          <w:rFonts w:ascii="Times New Roman" w:hAnsi="Times New Roman" w:cs="Times New Roman"/>
          <w:b/>
          <w:szCs w:val="24"/>
        </w:rPr>
        <w:lastRenderedPageBreak/>
        <w:t>I. BENDROJI DALIS</w:t>
      </w:r>
    </w:p>
    <w:p w:rsidR="00D70472" w:rsidRPr="00D70472" w:rsidRDefault="00D70472" w:rsidP="000B3D06">
      <w:pPr>
        <w:spacing w:after="0" w:line="240" w:lineRule="auto"/>
        <w:jc w:val="both"/>
        <w:rPr>
          <w:rFonts w:ascii="Times New Roman" w:hAnsi="Times New Roman" w:cs="Times New Roman"/>
          <w:b/>
          <w:szCs w:val="24"/>
        </w:rPr>
      </w:pPr>
    </w:p>
    <w:p w:rsidR="00D70472" w:rsidRDefault="00D70472" w:rsidP="00073840">
      <w:pPr>
        <w:pStyle w:val="Sraopastraipa"/>
        <w:numPr>
          <w:ilvl w:val="0"/>
          <w:numId w:val="15"/>
        </w:numPr>
        <w:spacing w:after="0" w:line="240" w:lineRule="auto"/>
        <w:jc w:val="both"/>
        <w:rPr>
          <w:rFonts w:ascii="Times New Roman" w:hAnsi="Times New Roman" w:cs="Times New Roman"/>
          <w:b/>
          <w:sz w:val="24"/>
          <w:szCs w:val="24"/>
        </w:rPr>
      </w:pPr>
      <w:r w:rsidRPr="00000CA9">
        <w:rPr>
          <w:rFonts w:ascii="Times New Roman" w:hAnsi="Times New Roman" w:cs="Times New Roman"/>
          <w:b/>
          <w:sz w:val="24"/>
          <w:szCs w:val="24"/>
        </w:rPr>
        <w:t>Įrenginio pavadinimas, vieta (adresas).</w:t>
      </w:r>
    </w:p>
    <w:p w:rsidR="00000CA9" w:rsidRPr="00000CA9" w:rsidRDefault="00000CA9" w:rsidP="00000CA9">
      <w:pPr>
        <w:spacing w:after="0" w:line="240" w:lineRule="auto"/>
        <w:ind w:left="360"/>
        <w:jc w:val="both"/>
        <w:rPr>
          <w:rFonts w:ascii="Times New Roman" w:hAnsi="Times New Roman" w:cs="Times New Roman"/>
          <w:b/>
          <w:sz w:val="24"/>
          <w:szCs w:val="24"/>
        </w:rPr>
      </w:pPr>
    </w:p>
    <w:p w:rsidR="00C213CD" w:rsidRPr="006B12B3" w:rsidRDefault="00C213CD" w:rsidP="00073840">
      <w:pPr>
        <w:pStyle w:val="Pagrindinistekstas"/>
        <w:spacing w:line="240" w:lineRule="auto"/>
        <w:ind w:firstLine="360"/>
        <w:jc w:val="both"/>
        <w:rPr>
          <w:szCs w:val="24"/>
        </w:rPr>
      </w:pPr>
      <w:r w:rsidRPr="006B12B3">
        <w:rPr>
          <w:szCs w:val="24"/>
        </w:rPr>
        <w:t xml:space="preserve">AB „Kauno energija“ Petrašiūnų elektrinė </w:t>
      </w:r>
      <w:r w:rsidR="002C0DDD" w:rsidRPr="00191235">
        <w:rPr>
          <w:szCs w:val="24"/>
          <w:lang w:val="x-none" w:eastAsia="x-none"/>
        </w:rPr>
        <w:t>(Jėgainės g. 12, Kaunas)</w:t>
      </w:r>
      <w:r w:rsidR="002C0DDD">
        <w:rPr>
          <w:szCs w:val="24"/>
          <w:lang w:eastAsia="x-none"/>
        </w:rPr>
        <w:t xml:space="preserve"> </w:t>
      </w:r>
      <w:r w:rsidRPr="006B12B3">
        <w:rPr>
          <w:szCs w:val="24"/>
        </w:rPr>
        <w:t xml:space="preserve">yra Kauno miesto pietrytinėje dalyje ir užima 11,5172 ha plotą. </w:t>
      </w:r>
      <w:r w:rsidR="002C0DDD">
        <w:rPr>
          <w:szCs w:val="24"/>
        </w:rPr>
        <w:t>E</w:t>
      </w:r>
      <w:r w:rsidRPr="006B12B3">
        <w:rPr>
          <w:szCs w:val="24"/>
        </w:rPr>
        <w:t>lektrinės užimamas žemės sklypas nuomojamas iš Lietuvos Respublikos valstybės, 2007 m. gruodžio 29 d. valstybės žemės nuomos sutartis Nr. N19/2007-257</w:t>
      </w:r>
      <w:r w:rsidR="00000CA9">
        <w:rPr>
          <w:szCs w:val="24"/>
        </w:rPr>
        <w:t>.</w:t>
      </w:r>
    </w:p>
    <w:p w:rsidR="00C213CD" w:rsidRPr="006B12B3" w:rsidRDefault="002C0DDD" w:rsidP="002C7A5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E</w:t>
      </w:r>
      <w:r w:rsidR="00C213CD" w:rsidRPr="006B12B3">
        <w:rPr>
          <w:rFonts w:ascii="Times New Roman" w:hAnsi="Times New Roman" w:cs="Times New Roman"/>
          <w:sz w:val="24"/>
          <w:szCs w:val="24"/>
        </w:rPr>
        <w:t xml:space="preserve">lektrinės teritorijoje esančiai žydų žudynių vietai ir kapui (unikalus kodas Kultūros vertybių registre 35770) suteikta teisinė apsauga, žudynių vieta ir kapas įrašyti į Kultūros vertybių registrą, nustatytas regioninio reikšmingumo </w:t>
      </w:r>
      <w:r w:rsidR="006009DF" w:rsidRPr="006B12B3">
        <w:rPr>
          <w:rFonts w:ascii="Times New Roman" w:hAnsi="Times New Roman" w:cs="Times New Roman"/>
          <w:sz w:val="24"/>
          <w:szCs w:val="24"/>
        </w:rPr>
        <w:t xml:space="preserve">lygmuo. </w:t>
      </w:r>
    </w:p>
    <w:p w:rsidR="00C213CD" w:rsidRDefault="00EA55AB" w:rsidP="00AC6279">
      <w:pPr>
        <w:pStyle w:val="Pagrindinistekstas"/>
        <w:spacing w:line="240" w:lineRule="auto"/>
        <w:ind w:firstLine="360"/>
        <w:jc w:val="both"/>
        <w:rPr>
          <w:szCs w:val="24"/>
        </w:rPr>
      </w:pPr>
      <w:r>
        <w:rPr>
          <w:szCs w:val="24"/>
        </w:rPr>
        <w:t xml:space="preserve">Elektrinė ir jos statiniai yra </w:t>
      </w:r>
      <w:r w:rsidR="00C213CD" w:rsidRPr="006B12B3">
        <w:rPr>
          <w:szCs w:val="24"/>
        </w:rPr>
        <w:t>vienoje teritorijoje. Ši teritorija ribojasi su valstybinės ir komercinės paskirties teritorijomis. Dviejų kilometrų spinduliu išsidėstę šios įmonės: AB „Nemunas“, AB „Kauno keliai“, AB „Kauno ketaus liejykla“, UAB „Gelžbetoninių atramų gamykla“, AB „Kausta“, UAB „Betonika“</w:t>
      </w:r>
      <w:r w:rsidR="00524DBE">
        <w:rPr>
          <w:szCs w:val="24"/>
        </w:rPr>
        <w:t>.</w:t>
      </w:r>
    </w:p>
    <w:p w:rsidR="00AC6279" w:rsidRPr="00AC6279" w:rsidRDefault="00191235" w:rsidP="00AC6279">
      <w:pPr>
        <w:suppressAutoHyphen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ar-SA"/>
        </w:rPr>
      </w:pPr>
      <w:r w:rsidRPr="00191235">
        <w:rPr>
          <w:rFonts w:ascii="Times New Roman" w:eastAsia="Times New Roman" w:hAnsi="Times New Roman" w:cs="Times New Roman"/>
          <w:sz w:val="24"/>
          <w:szCs w:val="24"/>
          <w:lang w:val="x-none" w:eastAsia="x-none"/>
        </w:rPr>
        <w:t>AB „Kauno energija“ Petrašiūnų elektrinės (Jėgainės g. 12, Kaunas) Taršos integruotos prevencijos i</w:t>
      </w:r>
      <w:r w:rsidR="0018074B">
        <w:rPr>
          <w:rFonts w:ascii="Times New Roman" w:eastAsia="Times New Roman" w:hAnsi="Times New Roman" w:cs="Times New Roman"/>
          <w:sz w:val="24"/>
          <w:szCs w:val="24"/>
          <w:lang w:val="x-none" w:eastAsia="x-none"/>
        </w:rPr>
        <w:t>r kontrolės leidimas Nr.</w:t>
      </w:r>
      <w:r w:rsidRPr="00191235">
        <w:rPr>
          <w:rFonts w:ascii="Times New Roman" w:eastAsia="Times New Roman" w:hAnsi="Times New Roman" w:cs="Times New Roman"/>
          <w:sz w:val="24"/>
          <w:szCs w:val="20"/>
          <w:lang w:val="x-none" w:eastAsia="x-none"/>
        </w:rPr>
        <w:t xml:space="preserve"> </w:t>
      </w:r>
      <w:r w:rsidRPr="00191235">
        <w:rPr>
          <w:rFonts w:ascii="Times New Roman" w:eastAsia="Times New Roman" w:hAnsi="Times New Roman" w:cs="Times New Roman"/>
          <w:bCs/>
          <w:sz w:val="24"/>
          <w:szCs w:val="20"/>
          <w:lang w:val="x-none" w:eastAsia="x-none"/>
        </w:rPr>
        <w:t>T – K.4 – 2/2015</w:t>
      </w:r>
      <w:r w:rsidRPr="00191235">
        <w:rPr>
          <w:rFonts w:ascii="Times New Roman" w:eastAsia="Times New Roman" w:hAnsi="Times New Roman" w:cs="Times New Roman"/>
          <w:sz w:val="24"/>
          <w:szCs w:val="24"/>
          <w:lang w:val="x-none" w:eastAsia="x-none"/>
        </w:rPr>
        <w:t xml:space="preserve"> (toliau – galiojantis TIPK leidimas) keičiamas pagal planuojamos ūkinės veiklos (toliau - PŪV) poveikio aplinkai vertinimo (toliau - PAV) atrankos dokumentus - </w:t>
      </w:r>
      <w:bookmarkStart w:id="1" w:name="OLE_LINK11"/>
      <w:bookmarkStart w:id="2" w:name="OLE_LINK12"/>
      <w:r w:rsidRPr="00191235">
        <w:rPr>
          <w:rFonts w:ascii="Times New Roman" w:eastAsia="Times New Roman" w:hAnsi="Times New Roman" w:cs="Times New Roman"/>
          <w:i/>
          <w:sz w:val="24"/>
          <w:szCs w:val="24"/>
          <w:lang w:val="x-none" w:eastAsia="x-none"/>
        </w:rPr>
        <w:t xml:space="preserve">18 MW galios vandens šildymo katilo įrengimas Petrašiūnų </w:t>
      </w:r>
      <w:bookmarkEnd w:id="1"/>
      <w:bookmarkEnd w:id="2"/>
      <w:r w:rsidRPr="00191235">
        <w:rPr>
          <w:rFonts w:ascii="Times New Roman" w:eastAsia="Times New Roman" w:hAnsi="Times New Roman" w:cs="Times New Roman"/>
          <w:i/>
          <w:sz w:val="24"/>
          <w:szCs w:val="24"/>
          <w:lang w:val="x-none" w:eastAsia="x-none"/>
        </w:rPr>
        <w:t>elektrinėje</w:t>
      </w:r>
      <w:r w:rsidRPr="00191235">
        <w:rPr>
          <w:rFonts w:ascii="Times New Roman" w:eastAsia="Times New Roman" w:hAnsi="Times New Roman" w:cs="Times New Roman"/>
          <w:sz w:val="24"/>
          <w:szCs w:val="24"/>
          <w:lang w:val="x-none" w:eastAsia="x-none"/>
        </w:rPr>
        <w:t>. Aplinkos apsaugos agentūra (toliau - AAA) 2018-03-14 raštu Nr. (28.2)-A4-2385 priėmė PAV atrankos išvadą – poveikio aplinkai vertinimas neprivalomas (žr.</w:t>
      </w:r>
      <w:r w:rsidR="0018074B">
        <w:rPr>
          <w:rFonts w:ascii="Times New Roman" w:eastAsia="Times New Roman" w:hAnsi="Times New Roman" w:cs="Times New Roman"/>
          <w:sz w:val="24"/>
          <w:szCs w:val="24"/>
          <w:lang w:eastAsia="x-none"/>
        </w:rPr>
        <w:t xml:space="preserve"> Paraiškos</w:t>
      </w:r>
      <w:r w:rsidRPr="00191235">
        <w:rPr>
          <w:rFonts w:ascii="Times New Roman" w:eastAsia="Times New Roman" w:hAnsi="Times New Roman" w:cs="Times New Roman"/>
          <w:sz w:val="24"/>
          <w:szCs w:val="24"/>
          <w:lang w:val="x-none" w:eastAsia="x-none"/>
        </w:rPr>
        <w:t xml:space="preserve"> 42 priedą).</w:t>
      </w:r>
      <w:r w:rsidR="00AC6279">
        <w:rPr>
          <w:rFonts w:ascii="Times New Roman" w:eastAsia="Times New Roman" w:hAnsi="Times New Roman" w:cs="Times New Roman"/>
          <w:sz w:val="24"/>
          <w:szCs w:val="24"/>
          <w:lang w:eastAsia="x-none"/>
        </w:rPr>
        <w:t xml:space="preserve"> E</w:t>
      </w:r>
      <w:r w:rsidR="00AC6279" w:rsidRPr="00AC6279">
        <w:rPr>
          <w:rFonts w:ascii="Times New Roman" w:eastAsia="Times New Roman" w:hAnsi="Times New Roman" w:cs="Times New Roman"/>
          <w:sz w:val="24"/>
          <w:szCs w:val="24"/>
          <w:lang w:eastAsia="ar-SA"/>
        </w:rPr>
        <w:t>lektrinės rekonstrukcija, sumontuojant naują 18 MW gamtines dujas ir dyzeliną deginantį katilą, pradėta 2017 metais.</w:t>
      </w:r>
    </w:p>
    <w:p w:rsidR="00A941E2" w:rsidRPr="006B12B3" w:rsidRDefault="00A941E2" w:rsidP="000B3D06">
      <w:pPr>
        <w:spacing w:after="0" w:line="240" w:lineRule="auto"/>
        <w:jc w:val="both"/>
        <w:rPr>
          <w:rFonts w:ascii="Times New Roman" w:hAnsi="Times New Roman" w:cs="Times New Roman"/>
          <w:color w:val="FF0000"/>
          <w:sz w:val="24"/>
          <w:szCs w:val="24"/>
        </w:rPr>
      </w:pPr>
    </w:p>
    <w:p w:rsidR="00D70472" w:rsidRDefault="00D70472" w:rsidP="00073840">
      <w:pPr>
        <w:pStyle w:val="Sraopastraipa"/>
        <w:numPr>
          <w:ilvl w:val="0"/>
          <w:numId w:val="15"/>
        </w:numPr>
        <w:spacing w:after="0" w:line="240" w:lineRule="auto"/>
        <w:jc w:val="both"/>
        <w:rPr>
          <w:rFonts w:ascii="Times New Roman" w:hAnsi="Times New Roman" w:cs="Times New Roman"/>
          <w:b/>
          <w:sz w:val="24"/>
          <w:szCs w:val="24"/>
        </w:rPr>
      </w:pPr>
      <w:r w:rsidRPr="00191235">
        <w:rPr>
          <w:rFonts w:ascii="Times New Roman" w:hAnsi="Times New Roman" w:cs="Times New Roman"/>
          <w:b/>
          <w:sz w:val="24"/>
          <w:szCs w:val="24"/>
        </w:rPr>
        <w:t>Ūkinės veiklos aprašymas.</w:t>
      </w:r>
    </w:p>
    <w:p w:rsidR="002B5B1E" w:rsidRPr="002B5B1E" w:rsidRDefault="002B5B1E" w:rsidP="002B5B1E">
      <w:pPr>
        <w:spacing w:after="0" w:line="240" w:lineRule="auto"/>
        <w:ind w:left="360"/>
        <w:jc w:val="both"/>
        <w:rPr>
          <w:rFonts w:ascii="Times New Roman" w:hAnsi="Times New Roman" w:cs="Times New Roman"/>
          <w:b/>
          <w:sz w:val="24"/>
          <w:szCs w:val="24"/>
        </w:rPr>
      </w:pPr>
    </w:p>
    <w:p w:rsidR="006B12B3" w:rsidRPr="006B12B3" w:rsidRDefault="006B12B3" w:rsidP="00073840">
      <w:pPr>
        <w:spacing w:after="0" w:line="240" w:lineRule="auto"/>
        <w:ind w:firstLine="360"/>
        <w:jc w:val="both"/>
        <w:rPr>
          <w:rFonts w:ascii="Times New Roman" w:hAnsi="Times New Roman" w:cs="Times New Roman"/>
          <w:sz w:val="24"/>
          <w:szCs w:val="24"/>
        </w:rPr>
      </w:pPr>
      <w:r w:rsidRPr="006B12B3">
        <w:rPr>
          <w:rFonts w:ascii="Times New Roman" w:hAnsi="Times New Roman" w:cs="Times New Roman"/>
          <w:sz w:val="24"/>
          <w:szCs w:val="24"/>
        </w:rPr>
        <w:t xml:space="preserve">Katilai kūrenami gamtinėmis dujomis, kietu biokuru, rezervinis kuras </w:t>
      </w:r>
      <w:r w:rsidR="00073840">
        <w:rPr>
          <w:rFonts w:ascii="Times New Roman" w:hAnsi="Times New Roman" w:cs="Times New Roman"/>
          <w:sz w:val="24"/>
          <w:szCs w:val="24"/>
        </w:rPr>
        <w:t xml:space="preserve">- </w:t>
      </w:r>
      <w:r w:rsidRPr="006B12B3">
        <w:rPr>
          <w:rFonts w:ascii="Times New Roman" w:hAnsi="Times New Roman" w:cs="Times New Roman"/>
          <w:sz w:val="24"/>
          <w:szCs w:val="24"/>
        </w:rPr>
        <w:t>mazutas. Iš garo katilo Nr. 6 BKZ-75 (nominalus šiluminis našumas yra 57,8 MW arba 75 t/val garo) ir dviejų vandens šildymo katilų Nr. 1 VHB 12000 ir Nr. 2 VHB 12000 (nominalus šiluminis našumas yra po 12 MW) degimo produktai išmetami per taršos šaltinį 001. Vieno vandens šildymo katilo Nr. 1 PTVM-100 (kurio nominalus šiluminis našumas yra 98 MW) degimo produktai išmetami per taršos šaltinį 003, o kito vandens šildymo katilo Nr. 2 PTVM-100 (kurio nominalus šiluminis našumas yra 99 MW) degimo produktai išmetami per taršos šaltinį 004. Pagrindinis kuras katilams yra gamtinės dujos ir kietas biokuras. Deginant gamtines dujas per taršos šaltinius 001, 003, 004 į aplinkos orą yra išmetama anglies monoksidas ir azoto oksidai. Deginant kietą biokurą, per taršos šaltinį 001 išmetamos kietosios dalelės, anglies monoksidas, azoto oksidai, sieros anhidridas. Deginant mazutą per taršos šaltinius 001, 003, 004 į aplinkos orą yra išmetamos kietosios dalelės, anglies monoksidas ir azoto oksidai, sieros anhidridas ir vanadžio pentoksidas. Katilas Nr. 5 BKZ-75 užkonservuotas ir nenaudojamas.</w:t>
      </w:r>
    </w:p>
    <w:p w:rsidR="006B12B3" w:rsidRPr="006B12B3" w:rsidRDefault="006B12B3" w:rsidP="002C7A55">
      <w:pPr>
        <w:spacing w:after="0" w:line="240" w:lineRule="auto"/>
        <w:ind w:firstLine="360"/>
        <w:jc w:val="both"/>
        <w:rPr>
          <w:rFonts w:ascii="Times New Roman" w:hAnsi="Times New Roman" w:cs="Times New Roman"/>
          <w:sz w:val="24"/>
          <w:szCs w:val="24"/>
        </w:rPr>
      </w:pPr>
      <w:r w:rsidRPr="006B12B3">
        <w:rPr>
          <w:rFonts w:ascii="Times New Roman" w:hAnsi="Times New Roman" w:cs="Times New Roman"/>
          <w:sz w:val="24"/>
          <w:szCs w:val="24"/>
        </w:rPr>
        <w:t xml:space="preserve">Elektros ir šiluminės energijos gamyboje technologinio ciklo etapai, kurių metu būna šie garo ir vandens šildymo katilų darbo režimai: paruošimas įkūrimui, įkūrimas, katilo eksploatacija reikiamu našumu. Katilo paruošimo įkūrimui etape kuras nedeginamas ir teršalai nesusidaro. Garo katilo įkūrimas trunka 3-4 valandas. Šiuo laikotarpiu kas valandą sudeginama kuro apie 10 – 15 </w:t>
      </w:r>
      <w:r w:rsidRPr="006B12B3">
        <w:rPr>
          <w:rFonts w:ascii="Times New Roman" w:hAnsi="Times New Roman" w:cs="Times New Roman"/>
          <w:sz w:val="24"/>
          <w:szCs w:val="24"/>
          <w:lang w:val="en-US"/>
        </w:rPr>
        <w:t>proc.</w:t>
      </w:r>
      <w:r w:rsidRPr="006B12B3">
        <w:rPr>
          <w:rFonts w:ascii="Times New Roman" w:hAnsi="Times New Roman" w:cs="Times New Roman"/>
          <w:sz w:val="24"/>
          <w:szCs w:val="24"/>
        </w:rPr>
        <w:t xml:space="preserve"> nuo nominalaus našumo. Išmetamų teršalų kiekis priklauso nuo sudeginto kuro kiekio ir degimo režimo. Įkūrimo laikas trunka yra labai trumpas palyginus su katilo veikimo laiku. Pagal laiko trukmę vandens šildymo katilo įkūrimas dar trumpesnis ir trunka 0,5 val. iki 1 val. Kol kūrykla neįšilusi (iki 1 val.), gali susidaryti padidintas teršalų kiekis. Visi katilai, tiek vandens šildymo, tiek ir garo, turi automatinę degimo proceso kontrolę, kuri veikia pagal režimų lentelę.</w:t>
      </w:r>
    </w:p>
    <w:p w:rsidR="006B12B3" w:rsidRPr="006B12B3" w:rsidRDefault="006B12B3" w:rsidP="002C7A55">
      <w:pPr>
        <w:spacing w:after="0" w:line="240" w:lineRule="auto"/>
        <w:ind w:firstLine="360"/>
        <w:jc w:val="both"/>
        <w:rPr>
          <w:rFonts w:ascii="Times New Roman" w:hAnsi="Times New Roman" w:cs="Times New Roman"/>
          <w:sz w:val="24"/>
          <w:szCs w:val="24"/>
        </w:rPr>
      </w:pPr>
      <w:r w:rsidRPr="006B12B3">
        <w:rPr>
          <w:rFonts w:ascii="Times New Roman" w:hAnsi="Times New Roman" w:cs="Times New Roman"/>
          <w:sz w:val="24"/>
          <w:szCs w:val="24"/>
        </w:rPr>
        <w:t>Vandens šildymo katilo kūrykloje deginamas kuras, išsiskyrusią šiluminę energiją – degimo dujas, per katilo šildomuosius paviršius perduoda cirkuliuojančiam vandeniui, kurio temperatūra pakeliama iki reikalaujamos.</w:t>
      </w:r>
    </w:p>
    <w:p w:rsidR="006B12B3" w:rsidRPr="006B12B3" w:rsidRDefault="006B12B3" w:rsidP="002C7A55">
      <w:pPr>
        <w:spacing w:after="0" w:line="240" w:lineRule="auto"/>
        <w:ind w:firstLine="357"/>
        <w:jc w:val="both"/>
        <w:rPr>
          <w:rFonts w:ascii="Times New Roman" w:hAnsi="Times New Roman" w:cs="Times New Roman"/>
          <w:sz w:val="24"/>
          <w:szCs w:val="24"/>
        </w:rPr>
      </w:pPr>
      <w:r w:rsidRPr="006B12B3">
        <w:rPr>
          <w:rFonts w:ascii="Times New Roman" w:hAnsi="Times New Roman" w:cs="Times New Roman"/>
          <w:sz w:val="24"/>
          <w:szCs w:val="24"/>
        </w:rPr>
        <w:t>Garo katile gaminamas aukštų parametrų garas. Degimo procesas vyksta katilo kūrykloje ir išsiskyrusi šiluma perduodama katilo ekraniniams paviršiams, per kuriuos cirkuliuoja vanduo. Garo katile vanduo cirkuliuoja uždaru ciklu: katilo būgnas – nuleidžiamieji nešildomi vamzdžiai – apatiniai kolektoriai – kūryklos šildomieji vamzdžiai – katilo būgnas. Į katilo būgną grįžta vandens ir vandens garų mišinys. Būgne atskiriamas garas nuo vandens, vanduo užima apatinę dalį, o garai viršutinę būgno dalį. Garai nuvedami į garų per</w:t>
      </w:r>
      <w:r w:rsidR="00524DBE">
        <w:rPr>
          <w:rFonts w:ascii="Times New Roman" w:hAnsi="Times New Roman" w:cs="Times New Roman"/>
          <w:sz w:val="24"/>
          <w:szCs w:val="24"/>
        </w:rPr>
        <w:t xml:space="preserve"> </w:t>
      </w:r>
      <w:r w:rsidRPr="006B12B3">
        <w:rPr>
          <w:rFonts w:ascii="Times New Roman" w:hAnsi="Times New Roman" w:cs="Times New Roman"/>
          <w:sz w:val="24"/>
          <w:szCs w:val="24"/>
        </w:rPr>
        <w:t>kaitintuvą ir atiduodant degimo dujų energiją, garų temperatūra pakeliama iki reikalaujamos pagal techninį reglamentą. Degimo produktų šiluma pilnai</w:t>
      </w:r>
      <w:r w:rsidR="00524DBE">
        <w:rPr>
          <w:rFonts w:ascii="Times New Roman" w:hAnsi="Times New Roman" w:cs="Times New Roman"/>
          <w:sz w:val="24"/>
          <w:szCs w:val="24"/>
        </w:rPr>
        <w:t xml:space="preserve"> </w:t>
      </w:r>
      <w:r w:rsidRPr="006B12B3">
        <w:rPr>
          <w:rFonts w:ascii="Times New Roman" w:hAnsi="Times New Roman" w:cs="Times New Roman"/>
          <w:sz w:val="24"/>
          <w:szCs w:val="24"/>
        </w:rPr>
        <w:t xml:space="preserve"> išnaudojama katilo konvektyviniuose paviršiuose ir degimo produktai ventiliatoriaus pagalba išmetami per kaminą.</w:t>
      </w:r>
    </w:p>
    <w:p w:rsidR="006B12B3" w:rsidRPr="006B12B3" w:rsidRDefault="006B12B3" w:rsidP="000B3D06">
      <w:pPr>
        <w:pStyle w:val="Pagrindinistekstas"/>
        <w:spacing w:line="240" w:lineRule="auto"/>
        <w:jc w:val="both"/>
        <w:rPr>
          <w:bCs/>
          <w:szCs w:val="24"/>
        </w:rPr>
      </w:pPr>
      <w:r w:rsidRPr="006B12B3">
        <w:rPr>
          <w:bCs/>
          <w:szCs w:val="24"/>
        </w:rPr>
        <w:t>Pagrindiniai duomenys apie instaliuotus įrenginius pateikti žemiau esančioje lentelėje.</w:t>
      </w:r>
    </w:p>
    <w:p w:rsidR="006B12B3" w:rsidRPr="006B12B3" w:rsidRDefault="006B12B3" w:rsidP="000B3D06">
      <w:pPr>
        <w:pStyle w:val="Pagrindinistekstas"/>
        <w:spacing w:line="240" w:lineRule="auto"/>
        <w:jc w:val="both"/>
        <w:rPr>
          <w:bCs/>
          <w:szCs w:val="24"/>
        </w:rPr>
      </w:pPr>
    </w:p>
    <w:p w:rsidR="00530476" w:rsidRPr="00530476" w:rsidRDefault="00530476" w:rsidP="00530476">
      <w:pPr>
        <w:suppressAutoHyphens/>
        <w:adjustRightInd w:val="0"/>
        <w:spacing w:before="60" w:after="60" w:line="240" w:lineRule="auto"/>
        <w:ind w:firstLine="567"/>
        <w:jc w:val="center"/>
        <w:textAlignment w:val="baseline"/>
        <w:rPr>
          <w:rFonts w:ascii="Times New Roman" w:eastAsia="Times New Roman" w:hAnsi="Times New Roman" w:cs="Times New Roman"/>
          <w:b/>
          <w:sz w:val="24"/>
          <w:szCs w:val="24"/>
          <w:lang w:val="x-none" w:eastAsia="x-none"/>
        </w:rPr>
      </w:pPr>
      <w:r w:rsidRPr="00530476">
        <w:rPr>
          <w:rFonts w:ascii="Times New Roman" w:eastAsia="Times New Roman" w:hAnsi="Times New Roman" w:cs="Times New Roman"/>
          <w:b/>
          <w:sz w:val="24"/>
          <w:szCs w:val="24"/>
          <w:lang w:val="x-none" w:eastAsia="x-none"/>
        </w:rPr>
        <w:t>AB „Kauno energija“ Petrašiūnų elektrinėje instaliuoti katilai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817"/>
        <w:gridCol w:w="2176"/>
        <w:gridCol w:w="1003"/>
        <w:gridCol w:w="1021"/>
        <w:gridCol w:w="1763"/>
        <w:gridCol w:w="1497"/>
        <w:gridCol w:w="1436"/>
      </w:tblGrid>
      <w:tr w:rsidR="00530476" w:rsidRPr="00530476" w:rsidTr="00401B38">
        <w:trPr>
          <w:jc w:val="center"/>
        </w:trPr>
        <w:tc>
          <w:tcPr>
            <w:tcW w:w="963" w:type="dxa"/>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Taršos šaltinio Nr.</w:t>
            </w:r>
          </w:p>
        </w:tc>
        <w:tc>
          <w:tcPr>
            <w:tcW w:w="817"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Nr.</w:t>
            </w:r>
          </w:p>
        </w:tc>
        <w:tc>
          <w:tcPr>
            <w:tcW w:w="2176"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Katilas</w:t>
            </w:r>
          </w:p>
        </w:tc>
        <w:tc>
          <w:tcPr>
            <w:tcW w:w="33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Tipas</w:t>
            </w:r>
          </w:p>
        </w:tc>
        <w:tc>
          <w:tcPr>
            <w:tcW w:w="1021"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Galia, MW</w:t>
            </w:r>
          </w:p>
        </w:tc>
        <w:tc>
          <w:tcPr>
            <w:tcW w:w="176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Statusas</w:t>
            </w:r>
          </w:p>
        </w:tc>
        <w:tc>
          <w:tcPr>
            <w:tcW w:w="1497"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Instaliavimo</w:t>
            </w:r>
          </w:p>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metai</w:t>
            </w:r>
          </w:p>
        </w:tc>
        <w:tc>
          <w:tcPr>
            <w:tcW w:w="1436"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Kapitalinio remonto</w:t>
            </w:r>
          </w:p>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metai</w:t>
            </w:r>
          </w:p>
        </w:tc>
      </w:tr>
      <w:tr w:rsidR="00530476" w:rsidRPr="00530476" w:rsidTr="00401B38">
        <w:trPr>
          <w:jc w:val="center"/>
        </w:trPr>
        <w:tc>
          <w:tcPr>
            <w:tcW w:w="963" w:type="dxa"/>
            <w:vMerge w:val="restart"/>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001</w:t>
            </w: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w:t>
            </w: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VHB 12000</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vandens</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12</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Pagrindinis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2015</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 xml:space="preserve">- </w:t>
            </w:r>
          </w:p>
        </w:tc>
      </w:tr>
      <w:tr w:rsidR="00530476" w:rsidRPr="00530476" w:rsidTr="00401B38">
        <w:trPr>
          <w:jc w:val="center"/>
        </w:trPr>
        <w:tc>
          <w:tcPr>
            <w:tcW w:w="963" w:type="dxa"/>
            <w:vMerge/>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2.</w:t>
            </w: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VHB 12000</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vandens</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12</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Pagrindinis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2015</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w:t>
            </w:r>
          </w:p>
        </w:tc>
      </w:tr>
      <w:tr w:rsidR="00530476" w:rsidRPr="00530476" w:rsidTr="00401B38">
        <w:trPr>
          <w:jc w:val="center"/>
        </w:trPr>
        <w:tc>
          <w:tcPr>
            <w:tcW w:w="963" w:type="dxa"/>
            <w:vMerge/>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6.</w:t>
            </w: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BKZ-75-39</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garo</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57,8</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Pagrindinis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1957</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p>
        </w:tc>
      </w:tr>
      <w:tr w:rsidR="00530476" w:rsidRPr="00530476" w:rsidTr="00401B38">
        <w:trPr>
          <w:jc w:val="center"/>
        </w:trPr>
        <w:tc>
          <w:tcPr>
            <w:tcW w:w="96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002</w:t>
            </w: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5.</w:t>
            </w: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BKZ-75-39</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garo</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57,8</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Užkonservuotas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1955</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 xml:space="preserve">2003 </w:t>
            </w:r>
          </w:p>
        </w:tc>
      </w:tr>
      <w:tr w:rsidR="00530476" w:rsidRPr="00530476" w:rsidTr="00401B38">
        <w:trPr>
          <w:jc w:val="center"/>
        </w:trPr>
        <w:tc>
          <w:tcPr>
            <w:tcW w:w="96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003</w:t>
            </w: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VŠK1</w:t>
            </w: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PTVM-100</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vandens</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98</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Pagrindinis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1963</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1997</w:t>
            </w:r>
          </w:p>
        </w:tc>
      </w:tr>
      <w:tr w:rsidR="00530476" w:rsidRPr="00530476" w:rsidTr="00401B38">
        <w:trPr>
          <w:jc w:val="center"/>
        </w:trPr>
        <w:tc>
          <w:tcPr>
            <w:tcW w:w="96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004</w:t>
            </w: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VŠK2</w:t>
            </w: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PTVM-100</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vandens</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99</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Pagrindinis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1965</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1996</w:t>
            </w:r>
          </w:p>
        </w:tc>
      </w:tr>
      <w:tr w:rsidR="00530476" w:rsidRPr="00530476" w:rsidTr="00401B38">
        <w:trPr>
          <w:jc w:val="center"/>
        </w:trPr>
        <w:tc>
          <w:tcPr>
            <w:tcW w:w="96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005</w:t>
            </w:r>
          </w:p>
        </w:tc>
        <w:tc>
          <w:tcPr>
            <w:tcW w:w="81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p>
        </w:tc>
        <w:tc>
          <w:tcPr>
            <w:tcW w:w="217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GM-HHB 18000</w:t>
            </w:r>
          </w:p>
        </w:tc>
        <w:tc>
          <w:tcPr>
            <w:tcW w:w="33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vandens</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18</w:t>
            </w:r>
          </w:p>
        </w:tc>
        <w:tc>
          <w:tcPr>
            <w:tcW w:w="1763"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Pagrindinis</w:t>
            </w:r>
          </w:p>
        </w:tc>
        <w:tc>
          <w:tcPr>
            <w:tcW w:w="1497"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2017</w:t>
            </w:r>
          </w:p>
        </w:tc>
        <w:tc>
          <w:tcPr>
            <w:tcW w:w="1436"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sz w:val="24"/>
                <w:szCs w:val="24"/>
              </w:rPr>
            </w:pPr>
            <w:r w:rsidRPr="00530476">
              <w:rPr>
                <w:rFonts w:ascii="Times New Roman" w:eastAsia="Times New Roman" w:hAnsi="Times New Roman" w:cs="Times New Roman"/>
                <w:sz w:val="24"/>
                <w:szCs w:val="24"/>
              </w:rPr>
              <w:t>-</w:t>
            </w:r>
          </w:p>
        </w:tc>
      </w:tr>
      <w:tr w:rsidR="00530476" w:rsidRPr="00530476" w:rsidTr="00401B38">
        <w:trPr>
          <w:cantSplit/>
          <w:jc w:val="center"/>
        </w:trPr>
        <w:tc>
          <w:tcPr>
            <w:tcW w:w="963" w:type="dxa"/>
            <w:vAlign w:val="center"/>
          </w:tcPr>
          <w:p w:rsidR="00530476" w:rsidRPr="00530476" w:rsidRDefault="00530476" w:rsidP="00530476">
            <w:pPr>
              <w:suppressAutoHyphens/>
              <w:adjustRightInd w:val="0"/>
              <w:spacing w:after="0" w:line="240" w:lineRule="auto"/>
              <w:jc w:val="center"/>
              <w:textAlignment w:val="baseline"/>
              <w:rPr>
                <w:rFonts w:ascii="Times New Roman" w:eastAsia="Times New Roman" w:hAnsi="Times New Roman" w:cs="Times New Roman"/>
                <w:b/>
                <w:bCs/>
                <w:sz w:val="24"/>
                <w:szCs w:val="24"/>
              </w:rPr>
            </w:pPr>
          </w:p>
        </w:tc>
        <w:tc>
          <w:tcPr>
            <w:tcW w:w="3326" w:type="dxa"/>
            <w:gridSpan w:val="3"/>
            <w:vAlign w:val="center"/>
          </w:tcPr>
          <w:p w:rsidR="00530476" w:rsidRPr="00530476" w:rsidRDefault="00530476" w:rsidP="00530476">
            <w:pPr>
              <w:suppressAutoHyphens/>
              <w:adjustRightInd w:val="0"/>
              <w:spacing w:after="0" w:line="240" w:lineRule="auto"/>
              <w:jc w:val="right"/>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Instaliuota galia</w:t>
            </w:r>
          </w:p>
        </w:tc>
        <w:tc>
          <w:tcPr>
            <w:tcW w:w="1021" w:type="dxa"/>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b/>
                <w:bCs/>
                <w:sz w:val="24"/>
                <w:szCs w:val="24"/>
              </w:rPr>
            </w:pPr>
            <w:r w:rsidRPr="00530476">
              <w:rPr>
                <w:rFonts w:ascii="Times New Roman" w:eastAsia="Times New Roman" w:hAnsi="Times New Roman" w:cs="Times New Roman"/>
                <w:b/>
                <w:bCs/>
                <w:sz w:val="24"/>
                <w:szCs w:val="24"/>
              </w:rPr>
              <w:t>296,8</w:t>
            </w:r>
          </w:p>
        </w:tc>
        <w:tc>
          <w:tcPr>
            <w:tcW w:w="4696" w:type="dxa"/>
            <w:gridSpan w:val="3"/>
            <w:vAlign w:val="center"/>
          </w:tcPr>
          <w:p w:rsidR="00530476" w:rsidRPr="00530476" w:rsidRDefault="00530476" w:rsidP="00530476">
            <w:pPr>
              <w:suppressAutoHyphens/>
              <w:adjustRightInd w:val="0"/>
              <w:spacing w:after="0" w:line="240" w:lineRule="auto"/>
              <w:textAlignment w:val="baseline"/>
              <w:rPr>
                <w:rFonts w:ascii="Times New Roman" w:eastAsia="Times New Roman" w:hAnsi="Times New Roman" w:cs="Times New Roman"/>
                <w:b/>
                <w:bCs/>
                <w:sz w:val="24"/>
                <w:szCs w:val="24"/>
              </w:rPr>
            </w:pPr>
          </w:p>
        </w:tc>
      </w:tr>
    </w:tbl>
    <w:p w:rsidR="006B12B3" w:rsidRDefault="006B12B3" w:rsidP="000B3D06">
      <w:pPr>
        <w:pStyle w:val="Pagrindinistekstas"/>
        <w:spacing w:line="240" w:lineRule="auto"/>
        <w:jc w:val="both"/>
        <w:rPr>
          <w:szCs w:val="24"/>
        </w:rPr>
      </w:pPr>
    </w:p>
    <w:p w:rsidR="00143810" w:rsidRPr="00143810" w:rsidRDefault="00143810" w:rsidP="00143810">
      <w:pPr>
        <w:suppressAutoHyphen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ar-SA"/>
        </w:rPr>
      </w:pPr>
      <w:r w:rsidRPr="00143810">
        <w:rPr>
          <w:rFonts w:ascii="Times New Roman" w:eastAsia="Times New Roman" w:hAnsi="Times New Roman" w:cs="Times New Roman"/>
          <w:sz w:val="24"/>
          <w:szCs w:val="24"/>
          <w:lang w:eastAsia="ar-SA"/>
        </w:rPr>
        <w:t>Vandens šildymo katilai VHB 12000 Nr. 1 ir Nr. 2 yra po 12 MW galingumo, sujungti su šiems katilams bendru 6 MW kondensaciniu ekonomaizeriu. Katilo Nr. 6 BKZ 75-39 nominalus galingumas yra 75 t/val. garo arba 57,8 MW. Vandens šildymo katilo Nr. 1 PTVM 100 galingumas 98 MW, vandens šildymo katilo Nr. 2 PTVM 100 galingumas 99 MW. Vandens šildymo katilas Nr. 2 PTVM 100 sujungtas su 10 MW galingumo kondensaciniu ekonomaizeriu. Vandens šildymo katilo GM-HHB 18000 šiluminis galingumas 18 MW.</w:t>
      </w:r>
    </w:p>
    <w:p w:rsidR="00143810" w:rsidRPr="006B12B3" w:rsidRDefault="00143810" w:rsidP="000B3D06">
      <w:pPr>
        <w:pStyle w:val="Pagrindinistekstas"/>
        <w:spacing w:line="240" w:lineRule="auto"/>
        <w:jc w:val="both"/>
        <w:rPr>
          <w:szCs w:val="24"/>
        </w:rPr>
      </w:pPr>
    </w:p>
    <w:p w:rsidR="006B12B3" w:rsidRPr="006B12B3" w:rsidRDefault="006B12B3" w:rsidP="002C7A55">
      <w:pPr>
        <w:pStyle w:val="Pagrindinistekstas"/>
        <w:spacing w:line="240" w:lineRule="auto"/>
        <w:ind w:firstLine="340"/>
        <w:jc w:val="both"/>
        <w:rPr>
          <w:szCs w:val="24"/>
        </w:rPr>
      </w:pPr>
      <w:r w:rsidRPr="006B12B3">
        <w:rPr>
          <w:szCs w:val="24"/>
        </w:rPr>
        <w:t>Vandens šildymo katilų PTVM-100 stovis geras. Atliktos apžiūros ir techniniai bandymai. Prie katilo Nr. 2 PTVM 100 2013 metais pastatytas kondensacinis ekonomaizeris, kad papildomai išnaudoti išsiskiriančių dūmų temperatūrą. PTVM-100 degikliai – rusiški, originalūs, pateikti kartu su katilais. Garo katilų degikliai Kauno „Energoremonto“ gamybos (1982 m.).</w:t>
      </w:r>
    </w:p>
    <w:p w:rsidR="006B12B3" w:rsidRPr="006B12B3" w:rsidRDefault="006B12B3" w:rsidP="002C7A55">
      <w:pPr>
        <w:pStyle w:val="Pagrindinistekstas"/>
        <w:spacing w:line="240" w:lineRule="auto"/>
        <w:ind w:firstLine="340"/>
        <w:jc w:val="both"/>
        <w:rPr>
          <w:szCs w:val="24"/>
        </w:rPr>
      </w:pPr>
      <w:r w:rsidRPr="006B12B3">
        <w:rPr>
          <w:szCs w:val="24"/>
        </w:rPr>
        <w:t>8 MW elektrinės galios turboagregatas APT-12 turi termofikacinio ir pramoninio garo nuvedimus. Agregatas instaliuotas 1957 metais.</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Elektros energija į elektros tinklus perduodama kabeliais ir oro elektros perdavimo linijomis per 110/35 kV įtampos tiltelio atvirąją ir 6 kV uždarają skirstyklas.</w:t>
      </w:r>
    </w:p>
    <w:p w:rsidR="006B12B3" w:rsidRPr="006B12B3" w:rsidRDefault="006B12B3" w:rsidP="002C7A55">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Elektrinėje įrengti du suvirinimo postai 006 ir 007.</w:t>
      </w:r>
    </w:p>
    <w:p w:rsidR="006B12B3" w:rsidRPr="006B12B3" w:rsidRDefault="006B12B3" w:rsidP="002C7A55">
      <w:pPr>
        <w:pStyle w:val="Pagrindinistekstas"/>
        <w:spacing w:line="240" w:lineRule="auto"/>
        <w:ind w:firstLine="352"/>
        <w:jc w:val="both"/>
        <w:rPr>
          <w:szCs w:val="24"/>
        </w:rPr>
      </w:pPr>
      <w:r w:rsidRPr="006B12B3">
        <w:rPr>
          <w:szCs w:val="24"/>
        </w:rPr>
        <w:t>Iš AB „Kauno energija“ Petrašiūnų elektrinės centrinio valdymo pulto valdomi visi generatoriaus, transformatorių bei skirstyklų jungtuvai. Garo ir vandens šildymo katilai valdomi iš individualių valdymo pultų. Automatizavimo lygis neaukštas. Katilų užkūrimui automatizuotas tik dalies parametrų palaikymas. Kuro ir pagamintos energijos apskaita dalinai kompiuterizuota.</w:t>
      </w:r>
    </w:p>
    <w:p w:rsidR="006B12B3" w:rsidRPr="006B12B3" w:rsidRDefault="006B12B3" w:rsidP="000B3D06">
      <w:pPr>
        <w:pStyle w:val="Pagrindinistekstas"/>
        <w:spacing w:line="240" w:lineRule="auto"/>
        <w:jc w:val="both"/>
        <w:rPr>
          <w:szCs w:val="24"/>
        </w:rPr>
      </w:pPr>
      <w:r w:rsidRPr="006B12B3">
        <w:rPr>
          <w:szCs w:val="24"/>
        </w:rPr>
        <w:t xml:space="preserve">Gamtinių dujų įvadas yra iš miesto dujotiekio tinklų. AB „Kauno energija“ Petrašiūnų elektrinėje sumontuotas dujų reguliavimo punktas ir visa standartinė dujinė armatūra. Gamtinės dujos </w:t>
      </w:r>
      <w:r w:rsidRPr="006B12B3">
        <w:rPr>
          <w:szCs w:val="24"/>
        </w:rPr>
        <w:sym w:font="Symbol" w:char="F02D"/>
      </w:r>
      <w:r w:rsidRPr="006B12B3">
        <w:rPr>
          <w:szCs w:val="24"/>
        </w:rPr>
        <w:t xml:space="preserve"> pagrindinis naudojamas kuras.</w:t>
      </w:r>
    </w:p>
    <w:p w:rsidR="006B12B3" w:rsidRPr="006B12B3" w:rsidRDefault="006B12B3" w:rsidP="00A25B26">
      <w:pPr>
        <w:pStyle w:val="Pagrindinistekstas"/>
        <w:spacing w:line="240" w:lineRule="auto"/>
        <w:ind w:firstLine="352"/>
        <w:jc w:val="both"/>
        <w:rPr>
          <w:szCs w:val="24"/>
        </w:rPr>
      </w:pPr>
      <w:r w:rsidRPr="006B12B3">
        <w:rPr>
          <w:szCs w:val="24"/>
        </w:rPr>
        <w:t>Kietas biokuras į Petrašiūnų elektrinę pristatomas automobiliais ir geležinkelio transportu. Kieto kuro apskaitai sumontuotos svarstyklės.</w:t>
      </w:r>
    </w:p>
    <w:p w:rsidR="006B12B3" w:rsidRPr="006B12B3" w:rsidRDefault="006B12B3" w:rsidP="000B3D06">
      <w:pPr>
        <w:pStyle w:val="Pagrindinistekstas"/>
        <w:spacing w:line="240" w:lineRule="auto"/>
        <w:jc w:val="both"/>
        <w:rPr>
          <w:szCs w:val="24"/>
        </w:rPr>
      </w:pPr>
      <w:r w:rsidRPr="006B12B3">
        <w:rPr>
          <w:szCs w:val="24"/>
        </w:rPr>
        <w:t>Kaip rezervinis kuras naudojamas mazutas. Tuo tikslu įrengtas mazuto ūkis su 6000 m</w:t>
      </w:r>
      <w:r w:rsidRPr="006B12B3">
        <w:rPr>
          <w:szCs w:val="24"/>
          <w:vertAlign w:val="superscript"/>
        </w:rPr>
        <w:t>3</w:t>
      </w:r>
      <w:r w:rsidRPr="006B12B3">
        <w:rPr>
          <w:szCs w:val="24"/>
        </w:rPr>
        <w:t xml:space="preserve"> bendros talpos rezervuarais.</w:t>
      </w:r>
    </w:p>
    <w:p w:rsidR="006B12B3" w:rsidRPr="006B12B3" w:rsidRDefault="006B12B3" w:rsidP="00A25B26">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Į AB „Kauno energija“ Petrašiūnų elektrinę mazutas atvežamas geležinkelio transportu ir autotransportu, kuris mazuto iškrovimo iš geležinkelio cisternų aikštelėje iškraunamas į talpas. Mazutas gali būti iškraunamas į 3 talpyklas po 2000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 Šiuo metu mazutas laikomas talpykloje Nr. 2, ir Nr. 3, talpykla Nr. 1 yra tuščia. Talpyklos be pontonų.</w:t>
      </w:r>
    </w:p>
    <w:p w:rsidR="006B12B3" w:rsidRPr="006B12B3" w:rsidRDefault="006B12B3" w:rsidP="00A25B26">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 xml:space="preserve">Mazuto ūkis sumontuotas 1965 metais. Šiuo metu jį sudaro šie pagrindiniai įrenginiai: </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trys antžeminės (metalinės) mazuto talpos, kurių kiekvienos talpa 2000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 xml:space="preserve"> (3 pav.) (aukštis 11,78 m; diametras 15,18 m; talpos Nr. 2 ir 3 izoliuotos ir apskardintos). Talpos ir pylimai įrengti pagal Maskvos montavimo specializuota  valdybos, aikštelė  Nr. 8, tipinį projektą Nr. 7/02/97/62. Visoms trims talpoms įrengtas bendras pylimas, apibetonuotas iš išorės;</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penki mazuto siurbliai (MVN-6 3 vnt. ir MVN-10 2 vnt.). Siurbliai sraigtiniai. Išvystomas našumas ir slėgis MVN-6  21,6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/h, 25 bar, MVN-10  36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/h, 25 bar (4 pav.);</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drenažinis siurblys RZ-30a, krumpliaratinis, našumas  18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/h;</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giluminiai siurbliai 12HA-22x6 tipo, du vienetai. Išcentriniai arteziniai. Našumas 150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 xml:space="preserve">/h, slėgis 4 bar; </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trys mazuto pašildytuvai CHN-63814. Pašildymo plotas  50 m</w:t>
      </w:r>
      <w:r w:rsidRPr="006B12B3">
        <w:rPr>
          <w:rFonts w:ascii="Times New Roman" w:hAnsi="Times New Roman" w:cs="Times New Roman"/>
          <w:sz w:val="24"/>
          <w:szCs w:val="24"/>
          <w:vertAlign w:val="superscript"/>
        </w:rPr>
        <w:t>2</w:t>
      </w:r>
      <w:r w:rsidRPr="006B12B3">
        <w:rPr>
          <w:rFonts w:ascii="Times New Roman" w:hAnsi="Times New Roman" w:cs="Times New Roman"/>
          <w:sz w:val="24"/>
          <w:szCs w:val="24"/>
        </w:rPr>
        <w:t>, našumas 35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/h;</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du grubaus valymo filtrai. Vertikalūs, Ø426 mm, filtravimo plotas 0,315 m</w:t>
      </w:r>
      <w:r w:rsidRPr="006B12B3">
        <w:rPr>
          <w:rFonts w:ascii="Times New Roman" w:hAnsi="Times New Roman" w:cs="Times New Roman"/>
          <w:sz w:val="24"/>
          <w:szCs w:val="24"/>
          <w:vertAlign w:val="superscript"/>
        </w:rPr>
        <w:t>2</w:t>
      </w:r>
      <w:r w:rsidRPr="006B12B3">
        <w:rPr>
          <w:rFonts w:ascii="Times New Roman" w:hAnsi="Times New Roman" w:cs="Times New Roman"/>
          <w:sz w:val="24"/>
          <w:szCs w:val="24"/>
        </w:rPr>
        <w:t>, pralaidumas 60 t/h;</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trys smulkaus valymo filtrai. Vertikalūs, Ø426 mm, filtravimo plotas 0,315 m</w:t>
      </w:r>
      <w:r w:rsidRPr="006B12B3">
        <w:rPr>
          <w:rFonts w:ascii="Times New Roman" w:hAnsi="Times New Roman" w:cs="Times New Roman"/>
          <w:sz w:val="24"/>
          <w:szCs w:val="24"/>
          <w:vertAlign w:val="superscript"/>
        </w:rPr>
        <w:t>2</w:t>
      </w:r>
      <w:r w:rsidRPr="006B12B3">
        <w:rPr>
          <w:rFonts w:ascii="Times New Roman" w:hAnsi="Times New Roman" w:cs="Times New Roman"/>
          <w:sz w:val="24"/>
          <w:szCs w:val="24"/>
        </w:rPr>
        <w:t>, pralaidumas 30 t/h;</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mazuto tarpinis bakas 70 m</w:t>
      </w:r>
      <w:r w:rsidRPr="006B12B3">
        <w:rPr>
          <w:rFonts w:ascii="Times New Roman" w:hAnsi="Times New Roman" w:cs="Times New Roman"/>
          <w:sz w:val="24"/>
          <w:szCs w:val="24"/>
          <w:vertAlign w:val="superscript"/>
        </w:rPr>
        <w:t>3</w:t>
      </w:r>
      <w:r w:rsidRPr="006B12B3">
        <w:rPr>
          <w:rFonts w:ascii="Times New Roman" w:hAnsi="Times New Roman" w:cs="Times New Roman"/>
          <w:sz w:val="24"/>
          <w:szCs w:val="24"/>
        </w:rPr>
        <w:t>. Jame sumontuoti registrai mazuto pašildymui;</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technologinių mazuto vamzdynų estakada (mazuto padavimo į katilinę dvi Ø100 diametro linijos apie 300 m; grąžinamo mazuto (recirkuliacijos) linija; garolaidis mazuto pašildymui;</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technologiniai mazuto vamzdynai ir armatūra siurblinėje;</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technologiniai mazuto vamzdynai nuo rezervuarų iki siurblinės;</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mazutuotų vandenų ir kondensato surinkimo talpa;</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 mazuto išpylimo iš geležinkelio cisternų estakada;</w:t>
      </w:r>
    </w:p>
    <w:p w:rsidR="006B12B3" w:rsidRPr="006B12B3" w:rsidRDefault="006B12B3" w:rsidP="00A25B26">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 xml:space="preserve">Mazutas į mazuto ūkį atvežamas geležinkelio cisternomis. Šildomas 8-13 atm. ir  250 </w:t>
      </w:r>
      <w:r w:rsidRPr="006B12B3">
        <w:rPr>
          <w:rFonts w:ascii="Times New Roman" w:hAnsi="Times New Roman" w:cs="Times New Roman"/>
          <w:sz w:val="24"/>
          <w:szCs w:val="24"/>
          <w:vertAlign w:val="superscript"/>
        </w:rPr>
        <w:t>0</w:t>
      </w:r>
      <w:r w:rsidRPr="006B12B3">
        <w:rPr>
          <w:rFonts w:ascii="Times New Roman" w:hAnsi="Times New Roman" w:cs="Times New Roman"/>
          <w:sz w:val="24"/>
          <w:szCs w:val="24"/>
        </w:rPr>
        <w:t xml:space="preserve">C temperatūros garu ir latakais patenka į tarpinį baką iš kurio giluminiais siurbliais perpumpuojamas į rezervuarus. Mazutas šildomas kai atvėsta žemiau + 30 </w:t>
      </w:r>
      <w:r w:rsidRPr="006B12B3">
        <w:rPr>
          <w:rFonts w:ascii="Times New Roman" w:hAnsi="Times New Roman" w:cs="Times New Roman"/>
          <w:sz w:val="24"/>
          <w:szCs w:val="24"/>
          <w:vertAlign w:val="superscript"/>
        </w:rPr>
        <w:t>0</w:t>
      </w:r>
      <w:r w:rsidRPr="006B12B3">
        <w:rPr>
          <w:rFonts w:ascii="Times New Roman" w:hAnsi="Times New Roman" w:cs="Times New Roman"/>
          <w:sz w:val="24"/>
          <w:szCs w:val="24"/>
        </w:rPr>
        <w:t>C temperatūros.</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Nuo trijų mazuto rezervuarų į atmosferą sklinda lakūs organiniai junginiai (LOJ). Visus mazuto ūkio įrenginius eksploatuoja AB „Kauno energija“ Petrašiūnų elektrinės operatyvinis personalas.</w:t>
      </w:r>
    </w:p>
    <w:p w:rsidR="006B12B3" w:rsidRPr="006B12B3" w:rsidRDefault="006B12B3" w:rsidP="00A25B26">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 xml:space="preserve">AB „Kauno energija“ Petrašiūnų elektrinėje energetinio katilo ir šilumos tinklų papildymui naudojamas Nemuno upės vanduo. Šis vanduo naudojamas aušinimui, chemiškai valyto vandens paruošimui. Iš Nemuno upės paimamo vandens kiekis matuojamas apskaitos prietaisais. Pagrindinis vandens išvalymas nuo skendinčių dalelių atliekamas mechaniniuose filtruose. Po mechaninių filtrų vanduo per nuskaidrinimo vandens baką paduodamas į „alkanos“ regeneracijos H-katijoninius filtrus, kuriuose vanduo dalinai suminkštinamas ir sumažinamas vandens šarmingumas. Susidaręs ištirpęs vandenyje anglies dioksidas pašalinamas dekarbonizatoriuose. Iš dekorbanizuoto vandens bakų vanduo paduodamas į pirmo laipsnio katijoninius filtrus, kuriuose suminkštinamas iki šilumos tinklų reikalavimų papildomam vandeniui. Kita dalis vandens, po pirmo laipsnio Na – katijoninių filtrų, paduodama į antro laipsnio Na – katijoninius filtrus, kuriuose galutinai suminkštinamas iki energetinių katilų pamaitinimo vandens normų ir per atmosferinius deaeratorius paduodamas į energetinius katilus. </w:t>
      </w:r>
    </w:p>
    <w:p w:rsidR="006B12B3" w:rsidRPr="006B12B3" w:rsidRDefault="006B12B3" w:rsidP="00A25B26">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AB „Kauno energija“ Petrašiūnų elektrinėje gamybinės ir lietaus nuotekos išleidžiamos į Nemuno upę, nuotekų analizės atliekamos kartą į mėnesį. Buitinės nuotekos pagal sutartį išleidžiamos į UAB „Kauno vandenys“ kanalizacijos tinklus. Į UAB „Kauno vandenys“ kanalizacijos tinklus išleidžiamų nuotekų kiekis lygus paimto iš vandentiekio vandens kiekiui. Gamybinių ir lietaus nuotekų į Nemuno upę kiekiai matuojami apskaitos prietaisais.</w:t>
      </w:r>
    </w:p>
    <w:p w:rsidR="006B12B3" w:rsidRPr="006B12B3" w:rsidRDefault="006B12B3" w:rsidP="00A25B26">
      <w:pPr>
        <w:spacing w:after="0" w:line="240" w:lineRule="auto"/>
        <w:ind w:firstLine="352"/>
        <w:jc w:val="both"/>
        <w:rPr>
          <w:rFonts w:ascii="Times New Roman" w:hAnsi="Times New Roman" w:cs="Times New Roman"/>
          <w:sz w:val="24"/>
          <w:szCs w:val="24"/>
        </w:rPr>
      </w:pPr>
      <w:r w:rsidRPr="006B12B3">
        <w:rPr>
          <w:rFonts w:ascii="Times New Roman" w:hAnsi="Times New Roman" w:cs="Times New Roman"/>
          <w:sz w:val="24"/>
          <w:szCs w:val="24"/>
        </w:rPr>
        <w:t>Termofikacinio vandens paruošimo metodai:</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-vandens šildymo katilais,</w:t>
      </w:r>
    </w:p>
    <w:p w:rsidR="006B12B3" w:rsidRPr="006B12B3" w:rsidRDefault="006B12B3" w:rsidP="000B3D06">
      <w:pPr>
        <w:spacing w:after="0" w:line="240" w:lineRule="auto"/>
        <w:jc w:val="both"/>
        <w:rPr>
          <w:rFonts w:ascii="Times New Roman" w:hAnsi="Times New Roman" w:cs="Times New Roman"/>
          <w:sz w:val="24"/>
          <w:szCs w:val="24"/>
        </w:rPr>
      </w:pPr>
      <w:r w:rsidRPr="006B12B3">
        <w:rPr>
          <w:rFonts w:ascii="Times New Roman" w:hAnsi="Times New Roman" w:cs="Times New Roman"/>
          <w:sz w:val="24"/>
          <w:szCs w:val="24"/>
        </w:rPr>
        <w:t>-garo vandens pašildytuvais.</w:t>
      </w:r>
    </w:p>
    <w:p w:rsidR="006B12B3" w:rsidRPr="006B12B3" w:rsidRDefault="006B12B3" w:rsidP="00A25B26">
      <w:pPr>
        <w:pStyle w:val="Pagrindinistekstas"/>
        <w:spacing w:line="240" w:lineRule="auto"/>
        <w:ind w:firstLine="352"/>
        <w:jc w:val="both"/>
        <w:rPr>
          <w:szCs w:val="24"/>
        </w:rPr>
      </w:pPr>
      <w:r w:rsidRPr="006B12B3">
        <w:rPr>
          <w:szCs w:val="24"/>
        </w:rPr>
        <w:t>Garas termofikacinio vandens paruošimui gali būti gaminamas garo katiluose arba tiekiamas magistraline garo trasa tarp AB „Kauno energija“ Petrašiūnų elektrinės ir UAB „Kauno termofikacinė elektrinė“ iš UAB „Kauno termofikacinė elektrinė“. Už patiektą ir nupirktą garą  AB „Kauno energija“ atsiskaito sutartiniais tarifais.</w:t>
      </w:r>
    </w:p>
    <w:p w:rsidR="006B12B3" w:rsidRPr="006B12B3" w:rsidRDefault="006B12B3" w:rsidP="00A25B26">
      <w:pPr>
        <w:pStyle w:val="Pagrindinistekstas"/>
        <w:spacing w:line="240" w:lineRule="auto"/>
        <w:ind w:firstLine="352"/>
        <w:jc w:val="both"/>
        <w:rPr>
          <w:szCs w:val="24"/>
          <w:lang w:eastAsia="ar-SA"/>
        </w:rPr>
      </w:pPr>
      <w:r w:rsidRPr="006B12B3">
        <w:rPr>
          <w:szCs w:val="24"/>
        </w:rPr>
        <w:t>Pagamintas termofikacinis vanduo tiekiamas į integruotą miesto šilumos tinklą.</w:t>
      </w:r>
    </w:p>
    <w:p w:rsidR="00601D43" w:rsidRDefault="00601D43" w:rsidP="000B3D06">
      <w:pPr>
        <w:spacing w:after="0" w:line="240" w:lineRule="auto"/>
        <w:jc w:val="both"/>
        <w:rPr>
          <w:rFonts w:ascii="Times New Roman" w:hAnsi="Times New Roman" w:cs="Times New Roman"/>
          <w:b/>
          <w:szCs w:val="24"/>
        </w:rPr>
      </w:pPr>
    </w:p>
    <w:p w:rsidR="00D70472" w:rsidRPr="00E4215D" w:rsidRDefault="00D70472" w:rsidP="003C0354">
      <w:pPr>
        <w:spacing w:after="0" w:line="240" w:lineRule="auto"/>
        <w:ind w:firstLine="352"/>
        <w:jc w:val="both"/>
        <w:rPr>
          <w:rFonts w:ascii="Times New Roman" w:hAnsi="Times New Roman" w:cs="Times New Roman"/>
          <w:b/>
          <w:sz w:val="24"/>
          <w:szCs w:val="24"/>
        </w:rPr>
      </w:pPr>
      <w:r w:rsidRPr="00E4215D">
        <w:rPr>
          <w:rFonts w:ascii="Times New Roman" w:hAnsi="Times New Roman" w:cs="Times New Roman"/>
          <w:b/>
          <w:sz w:val="24"/>
          <w:szCs w:val="24"/>
        </w:rPr>
        <w:t>3. Veiklos rūšys, kurioms išduodamas leidimas</w:t>
      </w:r>
      <w:r w:rsidR="003E032B" w:rsidRPr="00E4215D">
        <w:rPr>
          <w:rFonts w:ascii="Times New Roman" w:hAnsi="Times New Roman" w:cs="Times New Roman"/>
          <w:b/>
          <w:sz w:val="24"/>
          <w:szCs w:val="24"/>
        </w:rPr>
        <w:t>.</w:t>
      </w:r>
    </w:p>
    <w:p w:rsidR="003E032B" w:rsidRPr="00E4215D" w:rsidRDefault="003E032B" w:rsidP="003C0354">
      <w:pPr>
        <w:spacing w:after="0" w:line="240" w:lineRule="auto"/>
        <w:ind w:firstLine="352"/>
        <w:jc w:val="both"/>
        <w:rPr>
          <w:rFonts w:ascii="Times New Roman" w:hAnsi="Times New Roman" w:cs="Times New Roman"/>
          <w:b/>
          <w:sz w:val="24"/>
          <w:szCs w:val="24"/>
        </w:rPr>
      </w:pPr>
    </w:p>
    <w:p w:rsidR="00D70472" w:rsidRPr="00E4215D" w:rsidRDefault="00D70472" w:rsidP="003C0354">
      <w:pPr>
        <w:suppressAutoHyphens/>
        <w:spacing w:after="0" w:line="240" w:lineRule="auto"/>
        <w:ind w:firstLine="352"/>
        <w:jc w:val="both"/>
        <w:textAlignment w:val="baseline"/>
        <w:rPr>
          <w:rFonts w:ascii="Times New Roman" w:hAnsi="Times New Roman" w:cs="Times New Roman"/>
          <w:b/>
          <w:sz w:val="24"/>
          <w:szCs w:val="24"/>
        </w:rPr>
      </w:pPr>
      <w:r w:rsidRPr="00E4215D">
        <w:rPr>
          <w:rFonts w:ascii="Times New Roman" w:hAnsi="Times New Roman" w:cs="Times New Roman"/>
          <w:b/>
          <w:sz w:val="24"/>
          <w:szCs w:val="24"/>
        </w:rPr>
        <w:t xml:space="preserve">1 lentelė. Įrenginyje leidžiama vykdyti ūkinė veikla </w:t>
      </w:r>
    </w:p>
    <w:p w:rsidR="003E032B" w:rsidRPr="00601D43" w:rsidRDefault="003E032B" w:rsidP="003C0354">
      <w:pPr>
        <w:suppressAutoHyphens/>
        <w:spacing w:after="0" w:line="240" w:lineRule="auto"/>
        <w:ind w:firstLine="352"/>
        <w:jc w:val="both"/>
        <w:textAlignment w:val="baseline"/>
        <w:rPr>
          <w:rFonts w:ascii="Times New Roman" w:hAnsi="Times New Roman" w:cs="Times New Roman"/>
          <w:b/>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6"/>
        <w:gridCol w:w="7000"/>
      </w:tblGrid>
      <w:tr w:rsidR="00D70472" w:rsidRPr="003E032B" w:rsidTr="00601D43">
        <w:tc>
          <w:tcPr>
            <w:tcW w:w="6716" w:type="dxa"/>
            <w:tcBorders>
              <w:top w:val="single" w:sz="4" w:space="0" w:color="auto"/>
              <w:left w:val="single" w:sz="4" w:space="0" w:color="auto"/>
              <w:bottom w:val="single" w:sz="4" w:space="0" w:color="auto"/>
              <w:right w:val="single" w:sz="4" w:space="0" w:color="auto"/>
            </w:tcBorders>
          </w:tcPr>
          <w:p w:rsidR="00D70472" w:rsidRPr="003E032B" w:rsidRDefault="00D70472" w:rsidP="00524DBE">
            <w:pPr>
              <w:suppressAutoHyphens/>
              <w:spacing w:after="0" w:line="240" w:lineRule="auto"/>
              <w:jc w:val="center"/>
              <w:textAlignment w:val="baseline"/>
              <w:rPr>
                <w:rFonts w:ascii="Times New Roman" w:hAnsi="Times New Roman" w:cs="Times New Roman"/>
                <w:b/>
                <w:sz w:val="24"/>
                <w:szCs w:val="24"/>
              </w:rPr>
            </w:pPr>
            <w:r w:rsidRPr="003E032B">
              <w:rPr>
                <w:rFonts w:ascii="Times New Roman" w:hAnsi="Times New Roman" w:cs="Times New Roman"/>
                <w:b/>
                <w:sz w:val="24"/>
                <w:szCs w:val="24"/>
              </w:rPr>
              <w:t>Įrenginio pavadinimas</w:t>
            </w:r>
          </w:p>
        </w:tc>
        <w:tc>
          <w:tcPr>
            <w:tcW w:w="7000" w:type="dxa"/>
            <w:tcBorders>
              <w:top w:val="single" w:sz="4" w:space="0" w:color="auto"/>
              <w:left w:val="single" w:sz="4" w:space="0" w:color="auto"/>
              <w:bottom w:val="single" w:sz="4" w:space="0" w:color="auto"/>
              <w:right w:val="single" w:sz="4" w:space="0" w:color="auto"/>
            </w:tcBorders>
          </w:tcPr>
          <w:p w:rsidR="00D70472" w:rsidRPr="003E032B" w:rsidRDefault="00D70472" w:rsidP="00524DBE">
            <w:pPr>
              <w:tabs>
                <w:tab w:val="left" w:pos="615"/>
                <w:tab w:val="center" w:pos="4357"/>
              </w:tabs>
              <w:suppressAutoHyphens/>
              <w:spacing w:after="0" w:line="240" w:lineRule="auto"/>
              <w:jc w:val="center"/>
              <w:textAlignment w:val="baseline"/>
              <w:rPr>
                <w:rFonts w:ascii="Times New Roman" w:hAnsi="Times New Roman" w:cs="Times New Roman"/>
                <w:b/>
                <w:sz w:val="24"/>
                <w:szCs w:val="24"/>
              </w:rPr>
            </w:pPr>
            <w:r w:rsidRPr="003E032B">
              <w:rPr>
                <w:rFonts w:ascii="Times New Roman" w:hAnsi="Times New Roman" w:cs="Times New Roman"/>
                <w:b/>
                <w:sz w:val="24"/>
                <w:szCs w:val="24"/>
              </w:rPr>
              <w:t>Įrenginyje leidžiamos vykdyti veiklos rūšies pavadinimas pagal Taisyklių 1 priedą</w:t>
            </w:r>
            <w:r w:rsidR="00601D43" w:rsidRPr="003E032B">
              <w:rPr>
                <w:rFonts w:ascii="Times New Roman" w:hAnsi="Times New Roman" w:cs="Times New Roman"/>
                <w:b/>
                <w:sz w:val="24"/>
                <w:szCs w:val="24"/>
              </w:rPr>
              <w:t xml:space="preserve"> </w:t>
            </w:r>
            <w:r w:rsidRPr="003E032B">
              <w:rPr>
                <w:rFonts w:ascii="Times New Roman" w:hAnsi="Times New Roman" w:cs="Times New Roman"/>
                <w:b/>
                <w:sz w:val="24"/>
                <w:szCs w:val="24"/>
              </w:rPr>
              <w:t>ir kita tiesiogiai susijusi veikla</w:t>
            </w:r>
          </w:p>
        </w:tc>
      </w:tr>
      <w:tr w:rsidR="00D70472" w:rsidRPr="00622FBD" w:rsidTr="00601D43">
        <w:tc>
          <w:tcPr>
            <w:tcW w:w="6716" w:type="dxa"/>
            <w:tcBorders>
              <w:top w:val="single" w:sz="4" w:space="0" w:color="auto"/>
              <w:left w:val="single" w:sz="4" w:space="0" w:color="auto"/>
              <w:bottom w:val="single" w:sz="4" w:space="0" w:color="auto"/>
              <w:right w:val="single" w:sz="4" w:space="0" w:color="auto"/>
            </w:tcBorders>
          </w:tcPr>
          <w:p w:rsidR="00D70472" w:rsidRPr="00622FBD" w:rsidRDefault="00D70472" w:rsidP="00524DBE">
            <w:pPr>
              <w:suppressAutoHyphens/>
              <w:spacing w:after="0" w:line="240" w:lineRule="auto"/>
              <w:jc w:val="center"/>
              <w:textAlignment w:val="baseline"/>
              <w:rPr>
                <w:rFonts w:ascii="Times New Roman" w:hAnsi="Times New Roman" w:cs="Times New Roman"/>
              </w:rPr>
            </w:pPr>
            <w:r w:rsidRPr="00622FBD">
              <w:rPr>
                <w:rFonts w:ascii="Times New Roman" w:hAnsi="Times New Roman" w:cs="Times New Roman"/>
              </w:rPr>
              <w:t>1</w:t>
            </w:r>
          </w:p>
        </w:tc>
        <w:tc>
          <w:tcPr>
            <w:tcW w:w="7000" w:type="dxa"/>
            <w:tcBorders>
              <w:top w:val="single" w:sz="4" w:space="0" w:color="auto"/>
              <w:left w:val="single" w:sz="4" w:space="0" w:color="auto"/>
              <w:bottom w:val="single" w:sz="4" w:space="0" w:color="auto"/>
              <w:right w:val="single" w:sz="4" w:space="0" w:color="auto"/>
            </w:tcBorders>
          </w:tcPr>
          <w:p w:rsidR="00D70472" w:rsidRPr="00622FBD" w:rsidRDefault="00D70472" w:rsidP="00524DBE">
            <w:pPr>
              <w:suppressAutoHyphens/>
              <w:spacing w:after="0" w:line="240" w:lineRule="auto"/>
              <w:jc w:val="center"/>
              <w:textAlignment w:val="baseline"/>
              <w:rPr>
                <w:rFonts w:ascii="Times New Roman" w:hAnsi="Times New Roman" w:cs="Times New Roman"/>
              </w:rPr>
            </w:pPr>
            <w:r w:rsidRPr="00622FBD">
              <w:rPr>
                <w:rFonts w:ascii="Times New Roman" w:hAnsi="Times New Roman" w:cs="Times New Roman"/>
              </w:rPr>
              <w:t>2</w:t>
            </w:r>
          </w:p>
        </w:tc>
      </w:tr>
      <w:tr w:rsidR="00601D43" w:rsidRPr="00E4215D" w:rsidTr="00601D43">
        <w:tc>
          <w:tcPr>
            <w:tcW w:w="6716" w:type="dxa"/>
            <w:tcBorders>
              <w:top w:val="single" w:sz="4" w:space="0" w:color="auto"/>
              <w:left w:val="single" w:sz="4" w:space="0" w:color="auto"/>
              <w:bottom w:val="single" w:sz="4" w:space="0" w:color="auto"/>
              <w:right w:val="single" w:sz="4" w:space="0" w:color="auto"/>
            </w:tcBorders>
          </w:tcPr>
          <w:p w:rsidR="00601D43" w:rsidRPr="00E4215D" w:rsidRDefault="00601D43" w:rsidP="00524DBE">
            <w:pPr>
              <w:suppressAutoHyphens/>
              <w:spacing w:after="0" w:line="240" w:lineRule="auto"/>
              <w:jc w:val="center"/>
              <w:textAlignment w:val="baseline"/>
              <w:rPr>
                <w:rFonts w:ascii="Times New Roman" w:hAnsi="Times New Roman" w:cs="Times New Roman"/>
                <w:sz w:val="24"/>
                <w:szCs w:val="24"/>
              </w:rPr>
            </w:pPr>
            <w:r w:rsidRPr="00E4215D">
              <w:rPr>
                <w:rFonts w:ascii="Times New Roman" w:hAnsi="Times New Roman" w:cs="Times New Roman"/>
                <w:sz w:val="24"/>
                <w:szCs w:val="24"/>
              </w:rPr>
              <w:t>AB „Kauno energija“ Petrašiūnų elektrinė</w:t>
            </w:r>
          </w:p>
        </w:tc>
        <w:tc>
          <w:tcPr>
            <w:tcW w:w="7000" w:type="dxa"/>
            <w:tcBorders>
              <w:top w:val="single" w:sz="4" w:space="0" w:color="auto"/>
              <w:left w:val="single" w:sz="4" w:space="0" w:color="auto"/>
              <w:bottom w:val="single" w:sz="4" w:space="0" w:color="auto"/>
              <w:right w:val="single" w:sz="4" w:space="0" w:color="auto"/>
            </w:tcBorders>
          </w:tcPr>
          <w:p w:rsidR="00601D43" w:rsidRPr="00E4215D" w:rsidRDefault="00E55BAC" w:rsidP="00E4215D">
            <w:pPr>
              <w:suppressAutoHyphens/>
              <w:adjustRightInd w:val="0"/>
              <w:spacing w:after="0" w:line="240" w:lineRule="auto"/>
              <w:ind w:left="352"/>
              <w:textAlignment w:val="baseline"/>
              <w:rPr>
                <w:rFonts w:ascii="Times New Roman" w:hAnsi="Times New Roman" w:cs="Times New Roman"/>
                <w:sz w:val="24"/>
                <w:szCs w:val="24"/>
              </w:rPr>
            </w:pPr>
            <w:r>
              <w:rPr>
                <w:rFonts w:ascii="Times New Roman" w:hAnsi="Times New Roman" w:cs="Times New Roman"/>
                <w:sz w:val="24"/>
                <w:szCs w:val="24"/>
              </w:rPr>
              <w:t xml:space="preserve">1.1. </w:t>
            </w:r>
            <w:r w:rsidR="00601D43" w:rsidRPr="00E4215D">
              <w:rPr>
                <w:rFonts w:ascii="Times New Roman" w:hAnsi="Times New Roman" w:cs="Times New Roman"/>
                <w:sz w:val="24"/>
                <w:szCs w:val="24"/>
              </w:rPr>
              <w:t>Kuro deginimas įrenginiuose, kurių bendra vardinė (nominali) šiluminė galia lygi arba didesnė kaip 50 MW.</w:t>
            </w:r>
          </w:p>
        </w:tc>
      </w:tr>
    </w:tbl>
    <w:p w:rsidR="00601D43" w:rsidRDefault="00601D43" w:rsidP="000B3D06">
      <w:pPr>
        <w:spacing w:after="0" w:line="240" w:lineRule="auto"/>
        <w:jc w:val="both"/>
        <w:rPr>
          <w:rFonts w:ascii="Times New Roman" w:hAnsi="Times New Roman" w:cs="Times New Roman"/>
          <w:szCs w:val="24"/>
        </w:rPr>
      </w:pPr>
    </w:p>
    <w:p w:rsidR="003C0354" w:rsidRDefault="003C0354" w:rsidP="000B3D06">
      <w:pPr>
        <w:spacing w:after="0" w:line="240" w:lineRule="auto"/>
        <w:jc w:val="both"/>
        <w:rPr>
          <w:rFonts w:ascii="Times New Roman" w:hAnsi="Times New Roman" w:cs="Times New Roman"/>
          <w:szCs w:val="24"/>
        </w:rPr>
      </w:pPr>
    </w:p>
    <w:p w:rsidR="003C0354" w:rsidRDefault="003C0354" w:rsidP="000B3D06">
      <w:pPr>
        <w:spacing w:after="0" w:line="240" w:lineRule="auto"/>
        <w:jc w:val="both"/>
        <w:rPr>
          <w:rFonts w:ascii="Times New Roman" w:hAnsi="Times New Roman" w:cs="Times New Roman"/>
          <w:szCs w:val="24"/>
        </w:rPr>
      </w:pPr>
    </w:p>
    <w:p w:rsidR="004E0657" w:rsidRPr="005F1FB4" w:rsidRDefault="00D70472" w:rsidP="001B5239">
      <w:pPr>
        <w:pStyle w:val="Sraopastraipa"/>
        <w:numPr>
          <w:ilvl w:val="0"/>
          <w:numId w:val="16"/>
        </w:numPr>
        <w:spacing w:after="0" w:line="240" w:lineRule="auto"/>
        <w:jc w:val="both"/>
        <w:rPr>
          <w:rFonts w:ascii="Times New Roman" w:hAnsi="Times New Roman" w:cs="Times New Roman"/>
          <w:b/>
          <w:sz w:val="24"/>
          <w:szCs w:val="24"/>
        </w:rPr>
      </w:pPr>
      <w:r w:rsidRPr="005F1FB4">
        <w:rPr>
          <w:rFonts w:ascii="Times New Roman" w:hAnsi="Times New Roman" w:cs="Times New Roman"/>
          <w:b/>
          <w:sz w:val="24"/>
          <w:szCs w:val="24"/>
        </w:rPr>
        <w:t>Veiklos rūšys, kurioms priskirta šiltnamio dujas išmetanti ūkinė veikla</w:t>
      </w:r>
      <w:r w:rsidR="00BF46A8">
        <w:rPr>
          <w:rFonts w:ascii="Times New Roman" w:hAnsi="Times New Roman" w:cs="Times New Roman"/>
          <w:b/>
          <w:sz w:val="24"/>
          <w:szCs w:val="24"/>
        </w:rPr>
        <w:t>.</w:t>
      </w:r>
    </w:p>
    <w:p w:rsidR="00ED0085" w:rsidRDefault="005F1FB4" w:rsidP="00ED0085">
      <w:pPr>
        <w:spacing w:before="100" w:beforeAutospacing="1" w:after="0" w:line="240" w:lineRule="auto"/>
        <w:ind w:firstLine="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ED0085" w:rsidRPr="00ED0085">
        <w:rPr>
          <w:rFonts w:ascii="Times New Roman" w:eastAsia="Times New Roman" w:hAnsi="Times New Roman" w:cs="Times New Roman"/>
          <w:b/>
          <w:sz w:val="24"/>
          <w:szCs w:val="24"/>
        </w:rPr>
        <w:t xml:space="preserve"> lentelė. Veiklos rūšys ir šaltiniai, iš kurių į atmosferą išmetamos ŠESD, nurodytos Lietuvos Respublikos klimato kaitos valdymo finansinių instrumentų įstatymo 1 priede</w:t>
      </w:r>
    </w:p>
    <w:p w:rsidR="00BF46A8" w:rsidRPr="00ED0085" w:rsidRDefault="00BF46A8" w:rsidP="00ED0085">
      <w:pPr>
        <w:spacing w:before="100" w:beforeAutospacing="1" w:after="0" w:line="240" w:lineRule="auto"/>
        <w:ind w:firstLine="340"/>
        <w:jc w:val="both"/>
        <w:rPr>
          <w:rFonts w:ascii="Times New Roman" w:eastAsia="Times New Roman" w:hAnsi="Times New Roman" w:cs="Times New Roman"/>
          <w:sz w:val="24"/>
          <w:szCs w:val="24"/>
        </w:rPr>
      </w:pPr>
    </w:p>
    <w:tbl>
      <w:tblPr>
        <w:tblW w:w="13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
        <w:gridCol w:w="5991"/>
        <w:gridCol w:w="6389"/>
      </w:tblGrid>
      <w:tr w:rsidR="0096120C" w:rsidRPr="00EC0312" w:rsidTr="0096120C">
        <w:trPr>
          <w:jc w:val="center"/>
        </w:trPr>
        <w:tc>
          <w:tcPr>
            <w:tcW w:w="946" w:type="dxa"/>
            <w:tcBorders>
              <w:top w:val="single" w:sz="4" w:space="0" w:color="auto"/>
              <w:left w:val="single" w:sz="4" w:space="0" w:color="auto"/>
              <w:bottom w:val="single" w:sz="4" w:space="0" w:color="auto"/>
              <w:right w:val="single" w:sz="4" w:space="0" w:color="auto"/>
            </w:tcBorders>
            <w:hideMark/>
          </w:tcPr>
          <w:p w:rsidR="0096120C" w:rsidRPr="00EC0312" w:rsidRDefault="0096120C" w:rsidP="00ED0085">
            <w:pPr>
              <w:spacing w:before="100" w:beforeAutospacing="1" w:after="0" w:line="240" w:lineRule="auto"/>
              <w:jc w:val="center"/>
              <w:rPr>
                <w:rFonts w:ascii="Times New Roman" w:eastAsia="Times New Roman" w:hAnsi="Times New Roman" w:cs="Times New Roman"/>
                <w:b/>
                <w:sz w:val="24"/>
                <w:szCs w:val="24"/>
              </w:rPr>
            </w:pPr>
            <w:r w:rsidRPr="00EC0312">
              <w:rPr>
                <w:rFonts w:ascii="Times New Roman" w:eastAsia="Times New Roman" w:hAnsi="Times New Roman" w:cs="Times New Roman"/>
                <w:b/>
                <w:sz w:val="24"/>
                <w:szCs w:val="24"/>
                <w:lang w:val="en-US"/>
              </w:rPr>
              <w:t>Eil. Nr.</w:t>
            </w:r>
          </w:p>
        </w:tc>
        <w:tc>
          <w:tcPr>
            <w:tcW w:w="5991" w:type="dxa"/>
            <w:tcBorders>
              <w:top w:val="single" w:sz="4" w:space="0" w:color="auto"/>
              <w:left w:val="single" w:sz="4" w:space="0" w:color="auto"/>
              <w:bottom w:val="single" w:sz="4" w:space="0" w:color="auto"/>
              <w:right w:val="single" w:sz="4" w:space="0" w:color="auto"/>
            </w:tcBorders>
            <w:hideMark/>
          </w:tcPr>
          <w:p w:rsidR="0096120C" w:rsidRPr="00EC0312" w:rsidRDefault="0096120C" w:rsidP="00ED0085">
            <w:pPr>
              <w:spacing w:before="100" w:beforeAutospacing="1" w:after="0" w:line="240" w:lineRule="auto"/>
              <w:jc w:val="center"/>
              <w:rPr>
                <w:rFonts w:ascii="Times New Roman" w:eastAsia="Times New Roman" w:hAnsi="Times New Roman" w:cs="Times New Roman"/>
                <w:b/>
                <w:sz w:val="24"/>
                <w:szCs w:val="24"/>
              </w:rPr>
            </w:pPr>
            <w:r w:rsidRPr="00EC0312">
              <w:rPr>
                <w:rFonts w:ascii="Times New Roman , serif" w:eastAsia="Times New Roman" w:hAnsi="Times New Roman , serif" w:cs="Times New Roman"/>
                <w:b/>
                <w:sz w:val="24"/>
                <w:szCs w:val="24"/>
              </w:rPr>
              <w:t>Veiklos rūšys pagal Lietuvos Respublikos klimato kaitos valdymo finansinių instrumentų įstatymo 1 priedą ir išmetimo šaltiniai</w:t>
            </w:r>
          </w:p>
        </w:tc>
        <w:tc>
          <w:tcPr>
            <w:tcW w:w="6389" w:type="dxa"/>
            <w:tcBorders>
              <w:top w:val="single" w:sz="4" w:space="0" w:color="auto"/>
              <w:left w:val="single" w:sz="4" w:space="0" w:color="auto"/>
              <w:bottom w:val="single" w:sz="4" w:space="0" w:color="auto"/>
              <w:right w:val="single" w:sz="4" w:space="0" w:color="auto"/>
            </w:tcBorders>
            <w:hideMark/>
          </w:tcPr>
          <w:p w:rsidR="0096120C" w:rsidRPr="00EC0312" w:rsidRDefault="0096120C" w:rsidP="00092A85">
            <w:pPr>
              <w:spacing w:after="0" w:line="240" w:lineRule="auto"/>
              <w:jc w:val="center"/>
              <w:rPr>
                <w:rFonts w:ascii="Times New Roman" w:eastAsia="Times New Roman" w:hAnsi="Times New Roman" w:cs="Times New Roman"/>
                <w:b/>
                <w:sz w:val="24"/>
                <w:szCs w:val="24"/>
              </w:rPr>
            </w:pPr>
            <w:r w:rsidRPr="00EC0312">
              <w:rPr>
                <w:rFonts w:ascii="Times New Roman , serif" w:eastAsia="Times New Roman" w:hAnsi="Times New Roman , serif" w:cs="Times New Roman"/>
                <w:b/>
                <w:sz w:val="24"/>
                <w:szCs w:val="24"/>
              </w:rPr>
              <w:t>ŠESD</w:t>
            </w:r>
            <w:r w:rsidRPr="00EC0312">
              <w:rPr>
                <w:rFonts w:ascii="Times New Roman" w:eastAsia="Times New Roman" w:hAnsi="Times New Roman" w:cs="Times New Roman"/>
                <w:b/>
                <w:sz w:val="24"/>
                <w:szCs w:val="24"/>
                <w:lang w:val="en-US"/>
              </w:rPr>
              <w:t xml:space="preserve"> pavadinimas</w:t>
            </w:r>
          </w:p>
          <w:p w:rsidR="0096120C" w:rsidRPr="00EC0312" w:rsidRDefault="0096120C" w:rsidP="00092A85">
            <w:pPr>
              <w:spacing w:after="0" w:line="240" w:lineRule="auto"/>
              <w:jc w:val="center"/>
              <w:rPr>
                <w:rFonts w:ascii="Times New Roman" w:eastAsia="Times New Roman" w:hAnsi="Times New Roman" w:cs="Times New Roman"/>
                <w:b/>
                <w:sz w:val="24"/>
                <w:szCs w:val="24"/>
              </w:rPr>
            </w:pPr>
            <w:r w:rsidRPr="00EC0312">
              <w:rPr>
                <w:rFonts w:ascii="Times New Roman , serif" w:eastAsia="Times New Roman" w:hAnsi="Times New Roman , serif" w:cs="Times New Roman"/>
                <w:b/>
                <w:sz w:val="24"/>
                <w:szCs w:val="24"/>
              </w:rPr>
              <w:t>(</w:t>
            </w:r>
            <w:r w:rsidRPr="00EC0312">
              <w:rPr>
                <w:rFonts w:ascii="Times New Roman , serif" w:eastAsia="Times New Roman" w:hAnsi="Times New Roman , serif" w:cs="Times New Roman"/>
                <w:b/>
                <w:bCs/>
                <w:sz w:val="24"/>
                <w:szCs w:val="24"/>
              </w:rPr>
              <w:t>anglies dioksidas (CO</w:t>
            </w:r>
            <w:r w:rsidRPr="002A2441">
              <w:rPr>
                <w:rFonts w:ascii="Times New Roman , serif" w:eastAsia="Times New Roman" w:hAnsi="Times New Roman , serif" w:cs="Times New Roman"/>
                <w:b/>
                <w:bCs/>
                <w:sz w:val="24"/>
                <w:szCs w:val="24"/>
                <w:vertAlign w:val="subscript"/>
              </w:rPr>
              <w:t>2</w:t>
            </w:r>
            <w:r w:rsidRPr="00EC0312">
              <w:rPr>
                <w:rFonts w:ascii="Times New Roman , serif" w:eastAsia="Times New Roman" w:hAnsi="Times New Roman , serif" w:cs="Times New Roman"/>
                <w:b/>
                <w:bCs/>
                <w:sz w:val="24"/>
                <w:szCs w:val="24"/>
              </w:rPr>
              <w:t xml:space="preserve">), </w:t>
            </w:r>
            <w:r w:rsidRPr="00EC0312">
              <w:rPr>
                <w:rFonts w:ascii="Times New Roman , serif" w:eastAsia="Times New Roman" w:hAnsi="Times New Roman , serif" w:cs="Times New Roman"/>
                <w:b/>
                <w:sz w:val="24"/>
                <w:szCs w:val="24"/>
              </w:rPr>
              <w:t>azoto suboksidas (N</w:t>
            </w:r>
            <w:r w:rsidRPr="00EC0312">
              <w:rPr>
                <w:rFonts w:ascii="Times New Roman , serif" w:eastAsia="Times New Roman" w:hAnsi="Times New Roman , serif" w:cs="Times New Roman"/>
                <w:b/>
                <w:sz w:val="24"/>
                <w:szCs w:val="24"/>
                <w:vertAlign w:val="subscript"/>
              </w:rPr>
              <w:t>2</w:t>
            </w:r>
            <w:r w:rsidRPr="00EC0312">
              <w:rPr>
                <w:rFonts w:ascii="Times New Roman , serif" w:eastAsia="Times New Roman" w:hAnsi="Times New Roman , serif" w:cs="Times New Roman"/>
                <w:b/>
                <w:sz w:val="24"/>
                <w:szCs w:val="24"/>
              </w:rPr>
              <w:t>O), perfluorangliavandeniliai (PFC)</w:t>
            </w:r>
          </w:p>
          <w:p w:rsidR="0096120C" w:rsidRPr="00EC0312" w:rsidRDefault="0096120C" w:rsidP="00092A85">
            <w:pPr>
              <w:spacing w:after="0" w:line="240" w:lineRule="auto"/>
              <w:jc w:val="center"/>
              <w:rPr>
                <w:rFonts w:ascii="Times New Roman" w:eastAsia="Times New Roman" w:hAnsi="Times New Roman" w:cs="Times New Roman"/>
                <w:b/>
                <w:sz w:val="24"/>
                <w:szCs w:val="24"/>
              </w:rPr>
            </w:pPr>
            <w:r w:rsidRPr="00EC0312">
              <w:rPr>
                <w:rFonts w:ascii="Times New Roman , serif" w:eastAsia="Times New Roman" w:hAnsi="Times New Roman , serif" w:cs="Times New Roman"/>
                <w:b/>
                <w:sz w:val="24"/>
                <w:szCs w:val="24"/>
              </w:rPr>
              <w:t> </w:t>
            </w:r>
          </w:p>
        </w:tc>
      </w:tr>
      <w:tr w:rsidR="00092A85" w:rsidRPr="00ED0085" w:rsidTr="002A2441">
        <w:trPr>
          <w:jc w:val="center"/>
        </w:trPr>
        <w:tc>
          <w:tcPr>
            <w:tcW w:w="946" w:type="dxa"/>
            <w:tcBorders>
              <w:top w:val="single" w:sz="4" w:space="0" w:color="auto"/>
              <w:left w:val="single" w:sz="4" w:space="0" w:color="auto"/>
              <w:bottom w:val="single" w:sz="4" w:space="0" w:color="auto"/>
              <w:right w:val="single" w:sz="4" w:space="0" w:color="auto"/>
            </w:tcBorders>
            <w:vAlign w:val="center"/>
            <w:hideMark/>
          </w:tcPr>
          <w:p w:rsidR="00092A85" w:rsidRPr="00ED0085" w:rsidRDefault="00092A85" w:rsidP="00ED0085">
            <w:pPr>
              <w:spacing w:before="100" w:beforeAutospacing="1" w:after="0" w:line="240" w:lineRule="auto"/>
              <w:jc w:val="both"/>
              <w:rPr>
                <w:rFonts w:ascii="Times New Roman" w:eastAsia="Times New Roman" w:hAnsi="Times New Roman" w:cs="Times New Roman"/>
                <w:sz w:val="24"/>
                <w:szCs w:val="24"/>
              </w:rPr>
            </w:pPr>
            <w:r w:rsidRPr="00ED0085">
              <w:rPr>
                <w:rFonts w:ascii="Times New Roman , serif" w:eastAsia="Times New Roman" w:hAnsi="Times New Roman , serif" w:cs="Times New Roman"/>
                <w:sz w:val="24"/>
                <w:szCs w:val="24"/>
              </w:rPr>
              <w:t>1.</w:t>
            </w:r>
          </w:p>
        </w:tc>
        <w:tc>
          <w:tcPr>
            <w:tcW w:w="5991" w:type="dxa"/>
            <w:tcBorders>
              <w:top w:val="single" w:sz="4" w:space="0" w:color="auto"/>
              <w:left w:val="single" w:sz="4" w:space="0" w:color="auto"/>
              <w:bottom w:val="single" w:sz="4" w:space="0" w:color="auto"/>
              <w:right w:val="single" w:sz="4" w:space="0" w:color="auto"/>
            </w:tcBorders>
            <w:vAlign w:val="center"/>
            <w:hideMark/>
          </w:tcPr>
          <w:p w:rsidR="00092A85" w:rsidRPr="00EB7996" w:rsidRDefault="00092A85" w:rsidP="00EB7996">
            <w:pPr>
              <w:spacing w:after="0" w:line="240" w:lineRule="auto"/>
              <w:jc w:val="center"/>
              <w:rPr>
                <w:rFonts w:ascii="Times New Roman" w:eastAsia="Times New Roman" w:hAnsi="Times New Roman" w:cs="Times New Roman"/>
                <w:sz w:val="24"/>
                <w:szCs w:val="24"/>
              </w:rPr>
            </w:pPr>
            <w:r w:rsidRPr="00EB7996">
              <w:rPr>
                <w:rFonts w:ascii="Times New Roman" w:eastAsia="Times New Roman" w:hAnsi="Times New Roman" w:cs="Times New Roman"/>
                <w:sz w:val="24"/>
                <w:szCs w:val="24"/>
              </w:rPr>
              <w:t>Kuro deginimas įrenginiuose, kurių bendras nominalus šiluminis našumas didesnis negu 20 MW (išskyrus įrenginiuose, skirtuose pavojingoms arba komunalinėms atliekoms deginti)</w:t>
            </w:r>
          </w:p>
          <w:p w:rsidR="00092A85" w:rsidRPr="00ED0085" w:rsidRDefault="001104A3" w:rsidP="00EB799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Pirmasis, antrasis, trečiasis, ketvirtasis ir penktasis kurą deginantys įrenginiai</w:t>
            </w:r>
          </w:p>
        </w:tc>
        <w:tc>
          <w:tcPr>
            <w:tcW w:w="6389" w:type="dxa"/>
            <w:tcBorders>
              <w:top w:val="single" w:sz="4" w:space="0" w:color="auto"/>
              <w:left w:val="single" w:sz="4" w:space="0" w:color="auto"/>
              <w:bottom w:val="single" w:sz="4" w:space="0" w:color="auto"/>
              <w:right w:val="single" w:sz="4" w:space="0" w:color="auto"/>
            </w:tcBorders>
            <w:vAlign w:val="center"/>
            <w:hideMark/>
          </w:tcPr>
          <w:p w:rsidR="00092A85" w:rsidRPr="00ED0085" w:rsidRDefault="00092A85" w:rsidP="002A2441">
            <w:pPr>
              <w:spacing w:before="100" w:beforeAutospacing="1" w:after="0" w:line="240" w:lineRule="auto"/>
              <w:jc w:val="center"/>
              <w:rPr>
                <w:rFonts w:ascii="Times New Roman" w:eastAsia="Times New Roman" w:hAnsi="Times New Roman" w:cs="Times New Roman"/>
                <w:sz w:val="24"/>
                <w:szCs w:val="24"/>
              </w:rPr>
            </w:pPr>
            <w:r w:rsidRPr="00ED0085">
              <w:rPr>
                <w:rFonts w:ascii="Times New Roman , serif" w:eastAsia="Times New Roman" w:hAnsi="Times New Roman , serif" w:cs="Times New Roman"/>
                <w:sz w:val="24"/>
                <w:szCs w:val="24"/>
              </w:rPr>
              <w:t>Anglies dioksidas CO</w:t>
            </w:r>
            <w:r w:rsidRPr="00ED0085">
              <w:rPr>
                <w:rFonts w:ascii="Times New Roman , serif" w:eastAsia="Times New Roman" w:hAnsi="Times New Roman , serif" w:cs="Times New Roman"/>
                <w:sz w:val="24"/>
                <w:szCs w:val="24"/>
                <w:vertAlign w:val="subscript"/>
              </w:rPr>
              <w:t>2</w:t>
            </w:r>
          </w:p>
          <w:p w:rsidR="00092A85" w:rsidRPr="00ED0085" w:rsidRDefault="00092A85" w:rsidP="002A2441">
            <w:pPr>
              <w:spacing w:before="100" w:beforeAutospacing="1" w:after="0" w:line="240" w:lineRule="auto"/>
              <w:jc w:val="center"/>
              <w:rPr>
                <w:rFonts w:ascii="Times New Roman" w:eastAsia="Times New Roman" w:hAnsi="Times New Roman" w:cs="Times New Roman"/>
                <w:sz w:val="24"/>
                <w:szCs w:val="24"/>
              </w:rPr>
            </w:pPr>
          </w:p>
        </w:tc>
      </w:tr>
    </w:tbl>
    <w:p w:rsidR="009A64E4" w:rsidRDefault="009A64E4" w:rsidP="009A64E4">
      <w:pPr>
        <w:spacing w:after="0" w:line="240" w:lineRule="auto"/>
        <w:ind w:left="360"/>
        <w:jc w:val="both"/>
        <w:rPr>
          <w:rFonts w:ascii="Times New Roman" w:hAnsi="Times New Roman" w:cs="Times New Roman"/>
          <w:b/>
          <w:szCs w:val="24"/>
        </w:rPr>
      </w:pPr>
    </w:p>
    <w:p w:rsidR="00D70472" w:rsidRPr="001104A3" w:rsidRDefault="009A64E4" w:rsidP="009A64E4">
      <w:pPr>
        <w:spacing w:after="0" w:line="240" w:lineRule="auto"/>
        <w:ind w:left="360"/>
        <w:jc w:val="both"/>
        <w:rPr>
          <w:rFonts w:ascii="Times New Roman" w:hAnsi="Times New Roman" w:cs="Times New Roman"/>
          <w:b/>
          <w:sz w:val="24"/>
          <w:szCs w:val="24"/>
        </w:rPr>
      </w:pPr>
      <w:r w:rsidRPr="001104A3">
        <w:rPr>
          <w:rFonts w:ascii="Times New Roman" w:hAnsi="Times New Roman" w:cs="Times New Roman"/>
          <w:b/>
          <w:sz w:val="24"/>
          <w:szCs w:val="24"/>
        </w:rPr>
        <w:t xml:space="preserve">5. </w:t>
      </w:r>
      <w:r w:rsidR="00BF46A8" w:rsidRPr="001104A3">
        <w:rPr>
          <w:rFonts w:ascii="Times New Roman" w:hAnsi="Times New Roman" w:cs="Times New Roman"/>
          <w:b/>
          <w:sz w:val="24"/>
          <w:szCs w:val="24"/>
        </w:rPr>
        <w:t>I</w:t>
      </w:r>
      <w:r w:rsidR="00D70472" w:rsidRPr="001104A3">
        <w:rPr>
          <w:rFonts w:ascii="Times New Roman" w:hAnsi="Times New Roman" w:cs="Times New Roman"/>
          <w:b/>
          <w:sz w:val="24"/>
          <w:szCs w:val="24"/>
        </w:rPr>
        <w:t>nformacija apie įdiegtą vadybos sistemą.</w:t>
      </w:r>
    </w:p>
    <w:p w:rsidR="009A64E4" w:rsidRPr="009A64E4" w:rsidRDefault="009A64E4" w:rsidP="009A64E4">
      <w:pPr>
        <w:spacing w:after="0" w:line="240" w:lineRule="auto"/>
        <w:ind w:left="360"/>
        <w:jc w:val="both"/>
        <w:rPr>
          <w:rFonts w:ascii="Times New Roman" w:hAnsi="Times New Roman" w:cs="Times New Roman"/>
          <w:b/>
          <w:sz w:val="24"/>
          <w:szCs w:val="24"/>
        </w:rPr>
      </w:pPr>
    </w:p>
    <w:p w:rsidR="00FA73FE" w:rsidRPr="00FA73FE" w:rsidRDefault="00FA73FE" w:rsidP="001B5239">
      <w:pPr>
        <w:suppressAutoHyphens/>
        <w:autoSpaceDE w:val="0"/>
        <w:autoSpaceDN w:val="0"/>
        <w:adjustRightInd w:val="0"/>
        <w:spacing w:after="0" w:line="240" w:lineRule="auto"/>
        <w:ind w:firstLine="360"/>
        <w:jc w:val="both"/>
        <w:textAlignment w:val="baseline"/>
        <w:rPr>
          <w:rFonts w:ascii="Times New Roman" w:hAnsi="Times New Roman" w:cs="Times New Roman"/>
          <w:sz w:val="24"/>
          <w:szCs w:val="24"/>
          <w:lang w:eastAsia="ar-SA"/>
        </w:rPr>
      </w:pPr>
      <w:r w:rsidRPr="00FA73FE">
        <w:rPr>
          <w:rFonts w:ascii="Times New Roman" w:hAnsi="Times New Roman" w:cs="Times New Roman"/>
          <w:sz w:val="24"/>
          <w:szCs w:val="24"/>
          <w:lang w:eastAsia="ar-SA"/>
        </w:rPr>
        <w:t>AB „Kauno energi</w:t>
      </w:r>
      <w:r w:rsidR="001B5239">
        <w:rPr>
          <w:rFonts w:ascii="Times New Roman" w:hAnsi="Times New Roman" w:cs="Times New Roman"/>
          <w:sz w:val="24"/>
          <w:szCs w:val="24"/>
          <w:lang w:eastAsia="ar-SA"/>
        </w:rPr>
        <w:t xml:space="preserve">ja“ Petrašiūnų elektrinėje </w:t>
      </w:r>
      <w:r w:rsidR="00943086">
        <w:rPr>
          <w:rFonts w:ascii="Times New Roman" w:hAnsi="Times New Roman" w:cs="Times New Roman"/>
          <w:sz w:val="24"/>
          <w:szCs w:val="24"/>
          <w:lang w:eastAsia="ar-SA"/>
        </w:rPr>
        <w:t>nėra įdiegta</w:t>
      </w:r>
      <w:r w:rsidRPr="00FA73FE">
        <w:rPr>
          <w:rFonts w:ascii="Times New Roman" w:hAnsi="Times New Roman" w:cs="Times New Roman"/>
          <w:sz w:val="24"/>
          <w:szCs w:val="24"/>
          <w:lang w:eastAsia="ar-SA"/>
        </w:rPr>
        <w:t xml:space="preserve"> a</w:t>
      </w:r>
      <w:r w:rsidR="001B5239">
        <w:rPr>
          <w:rFonts w:ascii="Times New Roman" w:hAnsi="Times New Roman" w:cs="Times New Roman"/>
          <w:sz w:val="24"/>
          <w:szCs w:val="24"/>
          <w:lang w:eastAsia="ar-SA"/>
        </w:rPr>
        <w:t>plinkos apsaugos vadybos sistema</w:t>
      </w:r>
      <w:r w:rsidRPr="00FA73FE">
        <w:rPr>
          <w:rFonts w:ascii="Times New Roman" w:hAnsi="Times New Roman" w:cs="Times New Roman"/>
          <w:sz w:val="24"/>
          <w:szCs w:val="24"/>
          <w:lang w:eastAsia="ar-SA"/>
        </w:rPr>
        <w:t>.</w:t>
      </w:r>
    </w:p>
    <w:p w:rsidR="00FA73FE" w:rsidRDefault="00FA73FE" w:rsidP="000B3D06">
      <w:pPr>
        <w:widowControl w:val="0"/>
        <w:spacing w:after="0" w:line="240" w:lineRule="auto"/>
        <w:jc w:val="both"/>
        <w:rPr>
          <w:rFonts w:ascii="Times New Roman" w:hAnsi="Times New Roman" w:cs="Times New Roman"/>
          <w:szCs w:val="24"/>
        </w:rPr>
      </w:pPr>
    </w:p>
    <w:p w:rsidR="00D70472" w:rsidRPr="00A8545A" w:rsidRDefault="00D70472" w:rsidP="001B5239">
      <w:pPr>
        <w:pStyle w:val="Sraopastraipa"/>
        <w:widowControl w:val="0"/>
        <w:numPr>
          <w:ilvl w:val="0"/>
          <w:numId w:val="16"/>
        </w:numPr>
        <w:spacing w:after="0" w:line="240" w:lineRule="auto"/>
        <w:jc w:val="both"/>
        <w:rPr>
          <w:rFonts w:ascii="Times New Roman" w:hAnsi="Times New Roman" w:cs="Times New Roman"/>
          <w:b/>
          <w:sz w:val="24"/>
          <w:szCs w:val="24"/>
        </w:rPr>
      </w:pPr>
      <w:r w:rsidRPr="00A8545A">
        <w:rPr>
          <w:rFonts w:ascii="Times New Roman" w:hAnsi="Times New Roman" w:cs="Times New Roman"/>
          <w:b/>
          <w:sz w:val="24"/>
          <w:szCs w:val="24"/>
        </w:rPr>
        <w:t>Asmenų atsakomybė pagal pateiktą deklaraciją.</w:t>
      </w:r>
    </w:p>
    <w:p w:rsidR="00804A0A" w:rsidRPr="00804A0A" w:rsidRDefault="00804A0A" w:rsidP="00804A0A">
      <w:pPr>
        <w:widowControl w:val="0"/>
        <w:spacing w:after="0" w:line="240" w:lineRule="auto"/>
        <w:ind w:left="360"/>
        <w:jc w:val="both"/>
        <w:rPr>
          <w:rFonts w:ascii="Times New Roman" w:hAnsi="Times New Roman" w:cs="Times New Roman"/>
          <w:b/>
          <w:szCs w:val="24"/>
        </w:rPr>
      </w:pPr>
    </w:p>
    <w:p w:rsidR="00FA73FE" w:rsidRDefault="00FA73FE" w:rsidP="001B5239">
      <w:pPr>
        <w:spacing w:after="0" w:line="240" w:lineRule="auto"/>
        <w:ind w:firstLine="360"/>
        <w:jc w:val="both"/>
        <w:rPr>
          <w:rFonts w:ascii="Times New Roman" w:hAnsi="Times New Roman" w:cs="Times New Roman"/>
          <w:sz w:val="24"/>
          <w:szCs w:val="24"/>
        </w:rPr>
      </w:pPr>
      <w:r w:rsidRPr="00FA73FE">
        <w:rPr>
          <w:rFonts w:ascii="Times New Roman" w:hAnsi="Times New Roman" w:cs="Times New Roman"/>
          <w:sz w:val="24"/>
          <w:szCs w:val="24"/>
        </w:rPr>
        <w:t>Atsakingi asmenys už aplinkos apsaugą skiriami AB „Kauno energija“ generalinio direktoriaus įsakymais</w:t>
      </w:r>
      <w:r w:rsidR="0018074B">
        <w:rPr>
          <w:rFonts w:ascii="Times New Roman" w:hAnsi="Times New Roman" w:cs="Times New Roman"/>
          <w:sz w:val="24"/>
          <w:szCs w:val="24"/>
        </w:rPr>
        <w:t>.</w:t>
      </w:r>
    </w:p>
    <w:p w:rsidR="0018074B" w:rsidRDefault="0018074B" w:rsidP="001B5239">
      <w:pPr>
        <w:spacing w:after="0" w:line="240" w:lineRule="auto"/>
        <w:ind w:firstLine="360"/>
        <w:jc w:val="both"/>
        <w:rPr>
          <w:rFonts w:ascii="Times New Roman" w:hAnsi="Times New Roman" w:cs="Times New Roman"/>
          <w:sz w:val="24"/>
          <w:szCs w:val="24"/>
        </w:rPr>
      </w:pPr>
    </w:p>
    <w:p w:rsidR="0018074B" w:rsidRPr="00FA73FE" w:rsidRDefault="0018074B" w:rsidP="001B5239">
      <w:pPr>
        <w:spacing w:after="0" w:line="240" w:lineRule="auto"/>
        <w:ind w:firstLine="360"/>
        <w:jc w:val="both"/>
        <w:rPr>
          <w:rFonts w:ascii="Times New Roman" w:hAnsi="Times New Roman" w:cs="Times New Roman"/>
          <w:sz w:val="24"/>
          <w:szCs w:val="24"/>
        </w:rPr>
      </w:pPr>
    </w:p>
    <w:p w:rsidR="00D70472" w:rsidRPr="00D70472" w:rsidRDefault="00D70472" w:rsidP="000B3D06">
      <w:pPr>
        <w:widowControl w:val="0"/>
        <w:spacing w:after="0" w:line="240" w:lineRule="auto"/>
        <w:jc w:val="both"/>
        <w:rPr>
          <w:rFonts w:ascii="Times New Roman" w:hAnsi="Times New Roman" w:cs="Times New Roman"/>
          <w:sz w:val="18"/>
          <w:szCs w:val="24"/>
        </w:rPr>
      </w:pPr>
    </w:p>
    <w:p w:rsidR="00D70472" w:rsidRPr="00A8545A" w:rsidRDefault="002729BC" w:rsidP="001B5239">
      <w:pPr>
        <w:spacing w:after="0" w:line="240" w:lineRule="auto"/>
        <w:ind w:firstLine="360"/>
        <w:jc w:val="both"/>
        <w:rPr>
          <w:rFonts w:ascii="Times New Roman" w:hAnsi="Times New Roman" w:cs="Times New Roman"/>
          <w:b/>
          <w:sz w:val="24"/>
          <w:szCs w:val="24"/>
        </w:rPr>
      </w:pPr>
      <w:r w:rsidRPr="00A8545A">
        <w:rPr>
          <w:rFonts w:ascii="Times New Roman" w:hAnsi="Times New Roman" w:cs="Times New Roman"/>
          <w:b/>
          <w:sz w:val="24"/>
          <w:szCs w:val="24"/>
        </w:rPr>
        <w:t>3</w:t>
      </w:r>
      <w:r w:rsidR="00D70472" w:rsidRPr="00A8545A">
        <w:rPr>
          <w:rFonts w:ascii="Times New Roman" w:hAnsi="Times New Roman" w:cs="Times New Roman"/>
          <w:b/>
          <w:sz w:val="24"/>
          <w:szCs w:val="24"/>
        </w:rPr>
        <w:t xml:space="preserve"> lentelė. Įrenginio atitikties GPGB palyginamasis įvertinimas</w:t>
      </w:r>
    </w:p>
    <w:p w:rsidR="00571B72" w:rsidRDefault="00571B72" w:rsidP="001B5239">
      <w:pPr>
        <w:spacing w:after="0" w:line="240" w:lineRule="auto"/>
        <w:ind w:firstLine="360"/>
        <w:jc w:val="both"/>
        <w:rPr>
          <w:rFonts w:ascii="Times New Roman" w:hAnsi="Times New Roman" w:cs="Times New Roman"/>
          <w:b/>
          <w:sz w:val="24"/>
          <w:szCs w:val="24"/>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1275"/>
        <w:gridCol w:w="1701"/>
        <w:gridCol w:w="4927"/>
        <w:gridCol w:w="1285"/>
        <w:gridCol w:w="4385"/>
        <w:gridCol w:w="1134"/>
      </w:tblGrid>
      <w:tr w:rsidR="004A6E0B" w:rsidRPr="004A6E0B" w:rsidTr="00565A07">
        <w:tc>
          <w:tcPr>
            <w:tcW w:w="602"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Eil. Nr.</w:t>
            </w:r>
          </w:p>
        </w:tc>
        <w:tc>
          <w:tcPr>
            <w:tcW w:w="1275"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vertAlign w:val="subscript"/>
              </w:rPr>
            </w:pPr>
            <w:r w:rsidRPr="004A6E0B">
              <w:rPr>
                <w:rFonts w:ascii="Times New Roman" w:eastAsia="Times New Roman" w:hAnsi="Times New Roman" w:cs="Times New Roman"/>
                <w:b/>
                <w:sz w:val="24"/>
                <w:szCs w:val="24"/>
              </w:rPr>
              <w:t>Aplinkos komponentai, kuriems daromas poveikis</w:t>
            </w:r>
          </w:p>
        </w:tc>
        <w:tc>
          <w:tcPr>
            <w:tcW w:w="1701"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Nuoroda į ES GPGB informacinius dokumentus, anotacijas</w:t>
            </w:r>
          </w:p>
        </w:tc>
        <w:tc>
          <w:tcPr>
            <w:tcW w:w="4927"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GPGB technologija</w:t>
            </w:r>
          </w:p>
        </w:tc>
        <w:tc>
          <w:tcPr>
            <w:tcW w:w="1285"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Su GPGB taikymu susijusios</w:t>
            </w:r>
          </w:p>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vertės, vnt.</w:t>
            </w:r>
          </w:p>
        </w:tc>
        <w:tc>
          <w:tcPr>
            <w:tcW w:w="4385"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Atitikimas</w:t>
            </w:r>
          </w:p>
        </w:tc>
        <w:tc>
          <w:tcPr>
            <w:tcW w:w="1134"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b/>
                <w:sz w:val="24"/>
                <w:szCs w:val="24"/>
              </w:rPr>
            </w:pPr>
            <w:r w:rsidRPr="004A6E0B">
              <w:rPr>
                <w:rFonts w:ascii="Times New Roman" w:eastAsia="Times New Roman" w:hAnsi="Times New Roman" w:cs="Times New Roman"/>
                <w:b/>
                <w:sz w:val="24"/>
                <w:szCs w:val="24"/>
              </w:rPr>
              <w:t>Pastabos</w:t>
            </w:r>
          </w:p>
        </w:tc>
      </w:tr>
      <w:tr w:rsidR="004A6E0B" w:rsidRPr="004A6E0B" w:rsidTr="00565A07">
        <w:tc>
          <w:tcPr>
            <w:tcW w:w="602"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1</w:t>
            </w:r>
          </w:p>
        </w:tc>
        <w:tc>
          <w:tcPr>
            <w:tcW w:w="1275"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2</w:t>
            </w:r>
          </w:p>
        </w:tc>
        <w:tc>
          <w:tcPr>
            <w:tcW w:w="1701"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3</w:t>
            </w:r>
          </w:p>
        </w:tc>
        <w:tc>
          <w:tcPr>
            <w:tcW w:w="4927"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4</w:t>
            </w:r>
          </w:p>
        </w:tc>
        <w:tc>
          <w:tcPr>
            <w:tcW w:w="1285"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5</w:t>
            </w:r>
          </w:p>
        </w:tc>
        <w:tc>
          <w:tcPr>
            <w:tcW w:w="4385"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6</w:t>
            </w:r>
          </w:p>
        </w:tc>
        <w:tc>
          <w:tcPr>
            <w:tcW w:w="1134" w:type="dxa"/>
            <w:vAlign w:val="center"/>
          </w:tcPr>
          <w:p w:rsidR="004A6E0B" w:rsidRPr="004A6E0B" w:rsidRDefault="004A6E0B" w:rsidP="004A6E0B">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7</w:t>
            </w:r>
          </w:p>
        </w:tc>
      </w:tr>
      <w:tr w:rsidR="004A6E0B" w:rsidRPr="004A6E0B" w:rsidTr="00565A07">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Mazuto saugojimas, vandens tarša</w:t>
            </w:r>
          </w:p>
        </w:tc>
        <w:tc>
          <w:tcPr>
            <w:tcW w:w="1701" w:type="dxa"/>
            <w:vMerge w:val="restart"/>
            <w:vAlign w:val="center"/>
          </w:tcPr>
          <w:p w:rsidR="004A6E0B" w:rsidRPr="004A6E0B" w:rsidRDefault="004A6E0B" w:rsidP="004A6E0B">
            <w:pPr>
              <w:widowControl w:val="0"/>
              <w:tabs>
                <w:tab w:val="left" w:pos="0"/>
                <w:tab w:val="left" w:pos="743"/>
                <w:tab w:val="left" w:pos="6520"/>
                <w:tab w:val="left" w:pos="8505"/>
              </w:tabs>
              <w:suppressAutoHyphens/>
              <w:spacing w:after="0" w:line="240" w:lineRule="atLeast"/>
              <w:rPr>
                <w:rFonts w:ascii="Times New Roman" w:eastAsia="Times New Roman" w:hAnsi="Times New Roman" w:cs="Times New Roman"/>
                <w:spacing w:val="-2"/>
                <w:sz w:val="20"/>
                <w:szCs w:val="20"/>
                <w:lang w:eastAsia="ar-SA"/>
              </w:rPr>
            </w:pPr>
            <w:r w:rsidRPr="004A6E0B">
              <w:rPr>
                <w:rFonts w:ascii="Times New Roman" w:eastAsia="Times New Roman" w:hAnsi="Times New Roman" w:cs="Times New Roman"/>
                <w:spacing w:val="-2"/>
                <w:sz w:val="20"/>
                <w:szCs w:val="20"/>
                <w:lang w:eastAsia="ar-SA"/>
              </w:rPr>
              <w:t>Informacinio dokumento apie geriausius prieinamus gamybos būdus (GPGB) dideliems kurą deginantiems įrenginiams anotacija</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color w:val="000000"/>
                <w:sz w:val="20"/>
                <w:szCs w:val="20"/>
              </w:rPr>
              <w:t>Skysto kuro saugojimo sistema turi būti  įrengta nepralaidžiuose apsauginiuose aptvaruose (aptverta pylimais), kuriuose galėtų sutilpti 75 proc. visų turimų rezervuarų maksimalus tūrio arba bent didžiausio rezervuaro tūris. Saugojimo vietos  turi būti suprojektuotos taip, kad nutekėjimas iš viršutinių rezervuaro dalių ir iš tiekimo (pristatymo) sistemų būtų sustabdytas ir surinktas apsauginiame aptvare. Kuro užsakymus reikėtų vykdyti planuotai ir naudoti automatines valdymo sistemas, kad būtų išvengta saugojimo rezervuarų perpildymo.</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color w:val="000000"/>
                <w:sz w:val="20"/>
                <w:szCs w:val="20"/>
              </w:rPr>
              <w:t>Skysto kuro saugojimo sistema įrengta nepralaidžiuose apsauginiuose aptvaruose (aptverta pylimais), kuriuose telpa 75 proc. visų turimų rezervuarų maksimalus tūrio. Siekiant išvengti mazuto rezervuarų perpildymo, įrengti lygio matuokliai.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tabs>
                <w:tab w:val="left" w:pos="388"/>
              </w:tabs>
              <w:autoSpaceDE w:val="0"/>
              <w:autoSpaceDN w:val="0"/>
              <w:snapToGrid w:val="0"/>
              <w:spacing w:after="0" w:line="240" w:lineRule="atLeast"/>
              <w:ind w:left="28"/>
              <w:jc w:val="both"/>
              <w:rPr>
                <w:rFonts w:ascii="Times New Roman" w:eastAsia="Times New Roman" w:hAnsi="Times New Roman" w:cs="Times New Roman"/>
                <w:color w:val="000000"/>
                <w:sz w:val="20"/>
                <w:szCs w:val="20"/>
              </w:rPr>
            </w:pPr>
            <w:r w:rsidRPr="004A6E0B">
              <w:rPr>
                <w:rFonts w:ascii="Times New Roman" w:eastAsia="Times New Roman" w:hAnsi="Times New Roman" w:cs="Times New Roman"/>
                <w:color w:val="000000"/>
                <w:sz w:val="20"/>
                <w:szCs w:val="20"/>
              </w:rPr>
              <w:t>Vamzdžiai turi būti įrengti virš žemės saugiose ir atvirose vietose taip, kad būtų galima greitai pastebėti nutekėjimą. Jeigu naudojami vamzdynai yra po žeme, tuomet jų išdėstymas turi būti pažymėtas schemose, atitinkamuose dokumentuose.  Požeminių vamzdynų GPGB: vamzdžiai su dvigubomis sienelėmis, automatinė tarpvamzdinės erdvės kontrolės sistema, speciali vamzdynų konstrukcija (plieniniai vamzdžiai, suvirinti sujungimai ir jokių vožtuvų požeminėje dalyje).</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color w:val="000000"/>
                <w:sz w:val="20"/>
                <w:szCs w:val="20"/>
              </w:rPr>
              <w:t>Dalis vamzdžių įrengti virš žemės saugiose ir atvirose vietose taip, kad būtų galima greitai pastebėti nutekėjimą. Dalis vamzdynų naudojami po žeme, jų išdėstymas  pažymėtas schemose.  Požeminių vamzdynų GPGB reikalavimų esami vamzdynai neatitinka.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tabs>
                <w:tab w:val="left" w:pos="388"/>
              </w:tabs>
              <w:autoSpaceDE w:val="0"/>
              <w:autoSpaceDN w:val="0"/>
              <w:snapToGrid w:val="0"/>
              <w:spacing w:after="0" w:line="240" w:lineRule="atLeast"/>
              <w:ind w:left="28"/>
              <w:jc w:val="both"/>
              <w:rPr>
                <w:rFonts w:ascii="Times New Roman" w:eastAsia="Times New Roman" w:hAnsi="Times New Roman" w:cs="Times New Roman"/>
                <w:color w:val="000000"/>
                <w:sz w:val="20"/>
                <w:szCs w:val="20"/>
              </w:rPr>
            </w:pPr>
            <w:r w:rsidRPr="004A6E0B">
              <w:rPr>
                <w:rFonts w:ascii="Times New Roman" w:eastAsia="Times New Roman" w:hAnsi="Times New Roman" w:cs="Times New Roman"/>
                <w:color w:val="000000"/>
                <w:sz w:val="20"/>
                <w:szCs w:val="20"/>
              </w:rPr>
              <w:t>Paviršinis vanduo (lietaus), kuris gali būti užterštas saugojimo ar priežiūros metu išsiliejusiu kurui, turi būti surinktas ir apdorotas prieš jį išleidžiant</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tabs>
                <w:tab w:val="left" w:pos="388"/>
              </w:tabs>
              <w:autoSpaceDE w:val="0"/>
              <w:autoSpaceDN w:val="0"/>
              <w:snapToGrid w:val="0"/>
              <w:spacing w:after="0" w:line="240" w:lineRule="atLeast"/>
              <w:ind w:left="28"/>
              <w:jc w:val="both"/>
              <w:rPr>
                <w:rFonts w:ascii="Times New Roman" w:eastAsia="Times New Roman" w:hAnsi="Times New Roman" w:cs="Times New Roman"/>
                <w:color w:val="000000"/>
                <w:sz w:val="20"/>
                <w:szCs w:val="20"/>
              </w:rPr>
            </w:pPr>
            <w:r w:rsidRPr="004A6E0B">
              <w:rPr>
                <w:rFonts w:ascii="Times New Roman" w:eastAsia="Times New Roman" w:hAnsi="Times New Roman" w:cs="Times New Roman"/>
                <w:color w:val="000000"/>
                <w:sz w:val="20"/>
                <w:szCs w:val="20"/>
              </w:rPr>
              <w:t>Paviršinis vanduo (lietaus), kuris gali būti užterštas saugojimo ar priežiūros metu išsiliejusiu kurui, surenkamas mazutuoto vandens surinkimo talpose.</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813"/>
        </w:trPr>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Vandens tarša</w:t>
            </w:r>
          </w:p>
        </w:tc>
        <w:tc>
          <w:tcPr>
            <w:tcW w:w="1701" w:type="dxa"/>
            <w:vMerge w:val="restart"/>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Informacinio dokumento apie geriausius prieinamus gamybos būdus (GPGB) dideliems kurą deginantiems įrenginiams anotacija</w:t>
            </w:r>
          </w:p>
        </w:tc>
        <w:tc>
          <w:tcPr>
            <w:tcW w:w="4927" w:type="dxa"/>
          </w:tcPr>
          <w:p w:rsidR="004A6E0B" w:rsidRPr="004A6E0B" w:rsidRDefault="004A6E0B" w:rsidP="0005316E">
            <w:pPr>
              <w:suppressAutoHyphens/>
              <w:adjustRightInd w:val="0"/>
              <w:spacing w:after="0" w:line="240" w:lineRule="auto"/>
              <w:textAlignment w:val="baseline"/>
              <w:rPr>
                <w:rFonts w:ascii="Times New Roman" w:eastAsia="Times New Roman" w:hAnsi="Times New Roman" w:cs="Times New Roman"/>
                <w:color w:val="000000"/>
                <w:sz w:val="20"/>
                <w:szCs w:val="20"/>
              </w:rPr>
            </w:pPr>
            <w:r w:rsidRPr="004A6E0B">
              <w:rPr>
                <w:rFonts w:ascii="Times New Roman" w:eastAsia="Times New Roman" w:hAnsi="Times New Roman" w:cs="Times New Roman"/>
                <w:sz w:val="20"/>
                <w:szCs w:val="20"/>
              </w:rPr>
              <w:t>Katilų prapūtimo (priežiūros) metu: tam, kad apsaugoti katilus nuo korozijos naudojamas vanduo su įvairiais priedais: amoniaku, natrio hidroksidas arba fosfatai. Praktikoje visas praplovimo vanduo nukreipiamas į kanalizaci</w:t>
            </w:r>
            <w:r w:rsidR="0005316E">
              <w:rPr>
                <w:rFonts w:ascii="Times New Roman" w:eastAsia="Times New Roman" w:hAnsi="Times New Roman" w:cs="Times New Roman"/>
                <w:sz w:val="20"/>
                <w:szCs w:val="20"/>
              </w:rPr>
              <w:t>jos</w:t>
            </w:r>
            <w:r w:rsidRPr="004A6E0B">
              <w:rPr>
                <w:rFonts w:ascii="Times New Roman" w:eastAsia="Times New Roman" w:hAnsi="Times New Roman" w:cs="Times New Roman"/>
                <w:sz w:val="20"/>
                <w:szCs w:val="20"/>
              </w:rPr>
              <w:t xml:space="preserve"> tinklus arba į vandens valymo įrenginius</w:t>
            </w:r>
            <w:r w:rsidRPr="004A6E0B">
              <w:rPr>
                <w:rFonts w:ascii="Times New Roman" w:eastAsia="Times New Roman" w:hAnsi="Times New Roman" w:cs="Times New Roman"/>
                <w:color w:val="FF0000"/>
                <w:sz w:val="20"/>
                <w:szCs w:val="20"/>
              </w:rPr>
              <w:t>.</w:t>
            </w:r>
          </w:p>
        </w:tc>
        <w:tc>
          <w:tcPr>
            <w:tcW w:w="12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p>
        </w:tc>
        <w:tc>
          <w:tcPr>
            <w:tcW w:w="4385" w:type="dxa"/>
          </w:tcPr>
          <w:p w:rsidR="004A6E0B" w:rsidRPr="004A6E0B" w:rsidRDefault="004A6E0B" w:rsidP="00EB5113">
            <w:pPr>
              <w:suppressAutoHyphens/>
              <w:adjustRightInd w:val="0"/>
              <w:spacing w:after="0" w:line="240" w:lineRule="auto"/>
              <w:jc w:val="both"/>
              <w:textAlignment w:val="baseline"/>
              <w:rPr>
                <w:rFonts w:ascii="Times New Roman" w:eastAsia="Times New Roman" w:hAnsi="Times New Roman" w:cs="Times New Roman"/>
                <w:color w:val="000000"/>
                <w:sz w:val="20"/>
                <w:szCs w:val="20"/>
              </w:rPr>
            </w:pPr>
            <w:r w:rsidRPr="004A6E0B">
              <w:rPr>
                <w:rFonts w:ascii="Times New Roman" w:eastAsia="Times New Roman" w:hAnsi="Times New Roman" w:cs="Times New Roman"/>
                <w:sz w:val="20"/>
                <w:szCs w:val="20"/>
              </w:rPr>
              <w:t>Siekiant apsaugoti katilus nuo korozijos naudojamas vanduo su įvairiais priedais: amoniaku, natrio hidroksidu arba fosfatais. Visas praplovimo vanduo nukreipiamas į kanalizaci</w:t>
            </w:r>
            <w:r w:rsidR="00EB5113">
              <w:rPr>
                <w:rFonts w:ascii="Times New Roman" w:eastAsia="Times New Roman" w:hAnsi="Times New Roman" w:cs="Times New Roman"/>
                <w:sz w:val="20"/>
                <w:szCs w:val="20"/>
              </w:rPr>
              <w:t>jos</w:t>
            </w:r>
            <w:r w:rsidRPr="004A6E0B">
              <w:rPr>
                <w:rFonts w:ascii="Times New Roman" w:eastAsia="Times New Roman" w:hAnsi="Times New Roman" w:cs="Times New Roman"/>
                <w:sz w:val="20"/>
                <w:szCs w:val="20"/>
              </w:rPr>
              <w:t xml:space="preserve"> tinklus.</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39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widowControl w:val="0"/>
              <w:tabs>
                <w:tab w:val="left" w:pos="0"/>
                <w:tab w:val="left" w:pos="743"/>
                <w:tab w:val="left" w:pos="6520"/>
                <w:tab w:val="left" w:pos="8505"/>
              </w:tabs>
              <w:suppressAutoHyphens/>
              <w:spacing w:after="0" w:line="240" w:lineRule="atLeast"/>
              <w:rPr>
                <w:rFonts w:ascii="Times New Roman" w:eastAsia="Times New Roman" w:hAnsi="Times New Roman" w:cs="Times New Roman"/>
                <w:spacing w:val="-2"/>
                <w:sz w:val="20"/>
                <w:szCs w:val="20"/>
                <w:lang w:eastAsia="ar-SA"/>
              </w:rPr>
            </w:pPr>
          </w:p>
        </w:tc>
        <w:tc>
          <w:tcPr>
            <w:tcW w:w="4927" w:type="dxa"/>
            <w:vAlign w:val="center"/>
          </w:tcPr>
          <w:p w:rsidR="004A6E0B" w:rsidRPr="004A6E0B" w:rsidRDefault="004A6E0B" w:rsidP="004A6E0B">
            <w:pPr>
              <w:tabs>
                <w:tab w:val="left" w:pos="388"/>
              </w:tabs>
              <w:suppressAutoHyphens/>
              <w:autoSpaceDE w:val="0"/>
              <w:autoSpaceDN w:val="0"/>
              <w:adjustRightInd w:val="0"/>
              <w:snapToGrid w:val="0"/>
              <w:spacing w:after="0" w:line="240" w:lineRule="auto"/>
              <w:ind w:left="28"/>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Užterštas naftos produktais (NP) vanduo dažniausiai surenkamas atskirai ir nukreipiamas į valymo įrenginius.</w:t>
            </w:r>
          </w:p>
        </w:tc>
        <w:tc>
          <w:tcPr>
            <w:tcW w:w="12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bCs/>
                <w:sz w:val="20"/>
                <w:szCs w:val="20"/>
              </w:rPr>
            </w:pPr>
            <w:r w:rsidRPr="004A6E0B">
              <w:rPr>
                <w:rFonts w:ascii="Times New Roman" w:eastAsia="Times New Roman" w:hAnsi="Times New Roman" w:cs="Times New Roman"/>
                <w:bCs/>
                <w:sz w:val="20"/>
                <w:szCs w:val="20"/>
              </w:rPr>
              <w:t>AB „Kauno energija“ Petrašiūnų elektrinėje nėra vandens valymo įrenginių, kadangi įmonės veikla tiesiogiai nėra susijusi su vandens tarša. Pagrindinis įmonėje naudojamas kuras yra dujos, kietas biokuras ir mazutas, todėl technologinių procesų reglamente nenumatyta u</w:t>
            </w:r>
            <w:r w:rsidRPr="004A6E0B">
              <w:rPr>
                <w:rFonts w:ascii="Times New Roman" w:eastAsia="Times New Roman" w:hAnsi="Times New Roman" w:cs="Times New Roman"/>
                <w:sz w:val="20"/>
                <w:szCs w:val="20"/>
              </w:rPr>
              <w:t xml:space="preserve">žteršto naftos produktais vandens susidarymo. Ženkliai NP-ais užterštas vanduo gali susidaryti tik </w:t>
            </w:r>
            <w:r w:rsidRPr="004A6E0B">
              <w:rPr>
                <w:rFonts w:ascii="Times New Roman" w:eastAsia="Times New Roman" w:hAnsi="Times New Roman" w:cs="Times New Roman"/>
                <w:color w:val="333300"/>
                <w:sz w:val="20"/>
                <w:szCs w:val="20"/>
              </w:rPr>
              <w:t>mazuto ūkyje, kur įrengta mazuto gaudyklė</w:t>
            </w:r>
            <w:r w:rsidRPr="004A6E0B">
              <w:rPr>
                <w:rFonts w:ascii="Times New Roman" w:eastAsia="Times New Roman" w:hAnsi="Times New Roman" w:cs="Times New Roman"/>
                <w:sz w:val="20"/>
                <w:szCs w:val="20"/>
              </w:rPr>
              <w:t xml:space="preserve"> arba įvykus avarijai mazuto ūkyje, bet šiuo atveju bus vykdomi avarijų plane numatyti darbai.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27"/>
        </w:trPr>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tcBorders>
              <w:top w:val="nil"/>
            </w:tcBorders>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restart"/>
            <w:tcBorders>
              <w:top w:val="nil"/>
            </w:tcBorders>
            <w:vAlign w:val="center"/>
          </w:tcPr>
          <w:p w:rsidR="004A6E0B" w:rsidRPr="004A6E0B" w:rsidRDefault="004A6E0B" w:rsidP="004A6E0B">
            <w:pPr>
              <w:widowControl w:val="0"/>
              <w:tabs>
                <w:tab w:val="left" w:pos="0"/>
                <w:tab w:val="left" w:pos="743"/>
                <w:tab w:val="left" w:pos="6520"/>
                <w:tab w:val="left" w:pos="8505"/>
              </w:tabs>
              <w:suppressAutoHyphens/>
              <w:spacing w:after="0" w:line="240" w:lineRule="atLeast"/>
              <w:rPr>
                <w:rFonts w:ascii="Times New Roman" w:eastAsia="Times New Roman" w:hAnsi="Times New Roman" w:cs="Times New Roman"/>
                <w:spacing w:val="-2"/>
                <w:sz w:val="20"/>
                <w:szCs w:val="20"/>
                <w:lang w:eastAsia="ar-SA"/>
              </w:rPr>
            </w:pPr>
          </w:p>
        </w:tc>
        <w:tc>
          <w:tcPr>
            <w:tcW w:w="4927" w:type="dxa"/>
            <w:vAlign w:val="center"/>
          </w:tcPr>
          <w:p w:rsidR="004A6E0B" w:rsidRPr="004A6E0B" w:rsidRDefault="004A6E0B" w:rsidP="004A6E0B">
            <w:pPr>
              <w:tabs>
                <w:tab w:val="left" w:pos="388"/>
              </w:tabs>
              <w:suppressAutoHyphens/>
              <w:autoSpaceDE w:val="0"/>
              <w:autoSpaceDN w:val="0"/>
              <w:adjustRightInd w:val="0"/>
              <w:snapToGrid w:val="0"/>
              <w:spacing w:after="0" w:line="240" w:lineRule="auto"/>
              <w:ind w:left="28"/>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Dūmtakio dujų apdorojimo nuotekų srauto, pH ir temperatūros nuolatinis matavimas.</w:t>
            </w:r>
          </w:p>
        </w:tc>
        <w:tc>
          <w:tcPr>
            <w:tcW w:w="12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bCs/>
                <w:sz w:val="20"/>
                <w:szCs w:val="20"/>
              </w:rPr>
            </w:pPr>
            <w:r w:rsidRPr="004A6E0B">
              <w:rPr>
                <w:rFonts w:ascii="Times New Roman" w:eastAsia="Times New Roman" w:hAnsi="Times New Roman" w:cs="Times New Roman"/>
                <w:bCs/>
                <w:sz w:val="20"/>
                <w:szCs w:val="20"/>
              </w:rPr>
              <w:t>Dūmtakio dujų apdorojimo nuotekų srautas, pH ir temperatūra matuojama nuolatiniu būdu.</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2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widowControl w:val="0"/>
              <w:tabs>
                <w:tab w:val="left" w:pos="0"/>
                <w:tab w:val="left" w:pos="743"/>
                <w:tab w:val="left" w:pos="6520"/>
                <w:tab w:val="left" w:pos="8505"/>
              </w:tabs>
              <w:suppressAutoHyphens/>
              <w:spacing w:after="0" w:line="240" w:lineRule="atLeast"/>
              <w:rPr>
                <w:rFonts w:ascii="Times New Roman" w:eastAsia="Times New Roman" w:hAnsi="Times New Roman" w:cs="Times New Roman"/>
                <w:spacing w:val="-2"/>
                <w:sz w:val="20"/>
                <w:szCs w:val="20"/>
                <w:lang w:eastAsia="ar-SA"/>
              </w:rPr>
            </w:pPr>
          </w:p>
        </w:tc>
        <w:tc>
          <w:tcPr>
            <w:tcW w:w="4927" w:type="dxa"/>
            <w:vAlign w:val="center"/>
          </w:tcPr>
          <w:p w:rsidR="004A6E0B" w:rsidRPr="004A6E0B" w:rsidRDefault="004A6E0B" w:rsidP="004A6E0B">
            <w:pPr>
              <w:tabs>
                <w:tab w:val="left" w:pos="388"/>
              </w:tabs>
              <w:suppressAutoHyphens/>
              <w:autoSpaceDE w:val="0"/>
              <w:autoSpaceDN w:val="0"/>
              <w:adjustRightInd w:val="0"/>
              <w:snapToGrid w:val="0"/>
              <w:spacing w:after="0" w:line="240" w:lineRule="auto"/>
              <w:ind w:left="28"/>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Siekiant išvengti neužterštų nuotekų užteršimo ir sumažinti į vandenį išleidžiamų teršalų kiekį, nuotekų srautai yra atskiriami ir apdorojami atskirai, atsižvelgiant į tai, kokių teršalų juose yra.</w:t>
            </w:r>
          </w:p>
        </w:tc>
        <w:tc>
          <w:tcPr>
            <w:tcW w:w="12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bCs/>
                <w:sz w:val="20"/>
                <w:szCs w:val="20"/>
              </w:rPr>
            </w:pPr>
            <w:r w:rsidRPr="004A6E0B">
              <w:rPr>
                <w:rFonts w:ascii="Times New Roman" w:eastAsia="Times New Roman" w:hAnsi="Times New Roman" w:cs="Times New Roman"/>
                <w:bCs/>
                <w:sz w:val="20"/>
                <w:szCs w:val="20"/>
              </w:rPr>
              <w:t>Atskiriamas paviršinis vanduo, aušinimo vanduo ir nuotekos, susidarančios apdorojant dūmtakių dujas</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35"/>
        </w:trPr>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color w:val="000000"/>
                <w:sz w:val="20"/>
                <w:szCs w:val="20"/>
              </w:rPr>
              <w:t xml:space="preserve">Fizinė tarša  </w:t>
            </w:r>
          </w:p>
        </w:tc>
        <w:tc>
          <w:tcPr>
            <w:tcW w:w="1701" w:type="dxa"/>
            <w:vMerge w:val="restart"/>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Informacinio dokumento apie geriausius prieinamus gamybos būdus (GPGB) dideliems kurą deginantiems įrenginiams anotacija</w:t>
            </w:r>
          </w:p>
        </w:tc>
        <w:tc>
          <w:tcPr>
            <w:tcW w:w="4927" w:type="dxa"/>
            <w:vAlign w:val="center"/>
          </w:tcPr>
          <w:p w:rsidR="004A6E0B" w:rsidRPr="004A6E0B" w:rsidRDefault="004A6E0B" w:rsidP="004A6E0B">
            <w:pPr>
              <w:tabs>
                <w:tab w:val="left" w:pos="388"/>
              </w:tabs>
              <w:autoSpaceDE w:val="0"/>
              <w:autoSpaceDN w:val="0"/>
              <w:snapToGrid w:val="0"/>
              <w:spacing w:after="0" w:line="240" w:lineRule="atLeast"/>
              <w:rPr>
                <w:rFonts w:ascii="Times New Roman" w:eastAsia="Times New Roman" w:hAnsi="Times New Roman" w:cs="Times New Roman"/>
                <w:color w:val="000000"/>
                <w:sz w:val="20"/>
                <w:szCs w:val="20"/>
              </w:rPr>
            </w:pPr>
            <w:r w:rsidRPr="004A6E0B">
              <w:rPr>
                <w:rFonts w:ascii="Times New Roman" w:eastAsia="Times New Roman" w:hAnsi="Times New Roman" w:cs="Times New Roman"/>
                <w:sz w:val="20"/>
                <w:szCs w:val="20"/>
              </w:rPr>
              <w:t>Triukšmo lygis viršija turi būti mažesnis už 85 dB (A)</w:t>
            </w:r>
          </w:p>
        </w:tc>
        <w:tc>
          <w:tcPr>
            <w:tcW w:w="12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 xml:space="preserve">Atitinka, informacija pateikiama </w:t>
            </w:r>
            <w:r w:rsidR="0005316E">
              <w:rPr>
                <w:rFonts w:ascii="Times New Roman" w:eastAsia="Times New Roman" w:hAnsi="Times New Roman" w:cs="Times New Roman"/>
                <w:sz w:val="20"/>
                <w:szCs w:val="20"/>
              </w:rPr>
              <w:t xml:space="preserve">paraiškos leidimui gauti </w:t>
            </w:r>
            <w:r w:rsidRPr="004A6E0B">
              <w:rPr>
                <w:rFonts w:ascii="Times New Roman" w:eastAsia="Times New Roman" w:hAnsi="Times New Roman" w:cs="Times New Roman"/>
                <w:sz w:val="20"/>
                <w:szCs w:val="20"/>
              </w:rPr>
              <w:t>44, 44a ir 44 b prieduose.</w:t>
            </w:r>
          </w:p>
        </w:tc>
        <w:tc>
          <w:tcPr>
            <w:tcW w:w="1134"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p>
        </w:tc>
      </w:tr>
      <w:tr w:rsidR="004A6E0B" w:rsidRPr="004A6E0B" w:rsidTr="00565A07">
        <w:trPr>
          <w:trHeight w:val="177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color w:val="000000"/>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tabs>
                <w:tab w:val="left" w:pos="388"/>
              </w:tabs>
              <w:suppressAutoHyphens/>
              <w:autoSpaceDE w:val="0"/>
              <w:autoSpaceDN w:val="0"/>
              <w:adjustRightInd w:val="0"/>
              <w:snapToGrid w:val="0"/>
              <w:spacing w:after="0" w:line="240" w:lineRule="atLeast"/>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Tose patalpose, kur darbuotojai pasilieka ilgesniam laikui, jeigu reikalinga, triukšmo lygis turi būti mažinamas.</w:t>
            </w:r>
          </w:p>
        </w:tc>
        <w:tc>
          <w:tcPr>
            <w:tcW w:w="1285" w:type="dxa"/>
            <w:vAlign w:val="center"/>
          </w:tcPr>
          <w:p w:rsidR="004A6E0B" w:rsidRPr="004A6E0B" w:rsidRDefault="004A6E0B" w:rsidP="004A6E0B">
            <w:pPr>
              <w:suppressAutoHyphens/>
              <w:adjustRightInd w:val="0"/>
              <w:spacing w:after="0" w:line="360" w:lineRule="atLeast"/>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Atitinka (naudojamos spec. priemonės (ausinės), ant durų į šias patalpas yra  pažymėtas spec. ženklas (nupieštos ausinės).  Kadangi triukšmo lygis mažesnis už leistinus higienos normose, todėl be spec. priemonių kitų triukšmo mažinimo metodų taikyti nenumatoma).</w:t>
            </w:r>
          </w:p>
        </w:tc>
        <w:tc>
          <w:tcPr>
            <w:tcW w:w="1134" w:type="dxa"/>
            <w:vAlign w:val="center"/>
          </w:tcPr>
          <w:p w:rsidR="004A6E0B" w:rsidRPr="004A6E0B" w:rsidRDefault="004A6E0B" w:rsidP="004A6E0B">
            <w:pPr>
              <w:suppressAutoHyphens/>
              <w:adjustRightInd w:val="0"/>
              <w:spacing w:after="0" w:line="360" w:lineRule="atLeast"/>
              <w:textAlignment w:val="baseline"/>
              <w:rPr>
                <w:rFonts w:ascii="Times New Roman" w:eastAsia="Times New Roman" w:hAnsi="Times New Roman" w:cs="Times New Roman"/>
                <w:sz w:val="20"/>
                <w:szCs w:val="20"/>
              </w:rPr>
            </w:pPr>
          </w:p>
        </w:tc>
      </w:tr>
      <w:tr w:rsidR="004A6E0B" w:rsidRPr="004A6E0B" w:rsidTr="00565A07">
        <w:trPr>
          <w:trHeight w:val="294"/>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color w:val="000000"/>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widowControl w:val="0"/>
              <w:shd w:val="clear" w:color="auto" w:fill="FFFFFF"/>
              <w:spacing w:after="0" w:line="240" w:lineRule="auto"/>
              <w:ind w:left="360" w:right="29" w:hanging="360"/>
              <w:rPr>
                <w:rFonts w:ascii="Times New Roman" w:eastAsia="Times New Roman" w:hAnsi="Times New Roman" w:cs="Times New Roman"/>
                <w:spacing w:val="10"/>
                <w:sz w:val="20"/>
                <w:szCs w:val="24"/>
                <w:u w:val="single"/>
              </w:rPr>
            </w:pPr>
            <w:r w:rsidRPr="004A6E0B">
              <w:rPr>
                <w:rFonts w:ascii="Times New Roman" w:eastAsia="Times New Roman" w:hAnsi="Times New Roman" w:cs="Times New Roman"/>
                <w:spacing w:val="10"/>
                <w:sz w:val="20"/>
                <w:szCs w:val="24"/>
                <w:u w:val="single"/>
              </w:rPr>
              <w:t>Triukšmo kontrolės priemonės:</w:t>
            </w:r>
          </w:p>
          <w:p w:rsidR="004A6E0B" w:rsidRPr="004A6E0B" w:rsidRDefault="004A6E0B" w:rsidP="004A6E0B">
            <w:pPr>
              <w:widowControl w:val="0"/>
              <w:spacing w:after="0" w:line="240" w:lineRule="auto"/>
              <w:rPr>
                <w:rFonts w:ascii="Times New Roman" w:eastAsia="Times New Roman" w:hAnsi="Times New Roman" w:cs="Times New Roman"/>
                <w:sz w:val="20"/>
                <w:szCs w:val="24"/>
              </w:rPr>
            </w:pPr>
            <w:r w:rsidRPr="004A6E0B">
              <w:rPr>
                <w:rFonts w:ascii="Times New Roman" w:eastAsia="Times New Roman" w:hAnsi="Times New Roman" w:cs="Times New Roman"/>
                <w:sz w:val="20"/>
                <w:szCs w:val="24"/>
              </w:rPr>
              <w:t>1. Triukšmingos įrangos izoliavimas triukšmą absorbuojančiomis medžiagomis;</w:t>
            </w:r>
          </w:p>
          <w:p w:rsidR="004A6E0B" w:rsidRPr="004A6E0B" w:rsidRDefault="004A6E0B" w:rsidP="004A6E0B">
            <w:pPr>
              <w:widowControl w:val="0"/>
              <w:spacing w:after="0" w:line="240" w:lineRule="auto"/>
              <w:rPr>
                <w:rFonts w:ascii="Times New Roman" w:eastAsia="Times New Roman" w:hAnsi="Times New Roman" w:cs="Times New Roman"/>
                <w:sz w:val="20"/>
                <w:szCs w:val="24"/>
              </w:rPr>
            </w:pPr>
            <w:r w:rsidRPr="004A6E0B">
              <w:rPr>
                <w:rFonts w:ascii="Times New Roman" w:eastAsia="Times New Roman" w:hAnsi="Times New Roman" w:cs="Times New Roman"/>
                <w:sz w:val="20"/>
                <w:szCs w:val="24"/>
              </w:rPr>
              <w:t>2.Pastatų konstrukcijų parinkimas, atsižvelgus į triukšmo izoliavimo savybes;</w:t>
            </w:r>
          </w:p>
          <w:p w:rsidR="004A6E0B" w:rsidRPr="004A6E0B" w:rsidRDefault="004A6E0B" w:rsidP="004A6E0B">
            <w:pPr>
              <w:widowControl w:val="0"/>
              <w:spacing w:after="0" w:line="240" w:lineRule="auto"/>
              <w:rPr>
                <w:rFonts w:ascii="Times New Roman" w:eastAsia="Times New Roman" w:hAnsi="Times New Roman" w:cs="Times New Roman"/>
                <w:sz w:val="20"/>
                <w:szCs w:val="24"/>
              </w:rPr>
            </w:pPr>
            <w:r w:rsidRPr="004A6E0B">
              <w:rPr>
                <w:rFonts w:ascii="Times New Roman" w:eastAsia="Times New Roman" w:hAnsi="Times New Roman" w:cs="Times New Roman"/>
                <w:sz w:val="20"/>
                <w:szCs w:val="24"/>
              </w:rPr>
              <w:t>3. Duslintuvai oro įsiurbimo ir išmetimo kanaluose;</w:t>
            </w:r>
          </w:p>
          <w:p w:rsidR="004A6E0B" w:rsidRPr="004A6E0B" w:rsidRDefault="004A6E0B" w:rsidP="004A6E0B">
            <w:pPr>
              <w:widowControl w:val="0"/>
              <w:spacing w:after="0" w:line="240" w:lineRule="auto"/>
              <w:rPr>
                <w:rFonts w:ascii="Times New Roman" w:eastAsia="Times New Roman" w:hAnsi="Times New Roman" w:cs="Times New Roman"/>
                <w:sz w:val="20"/>
                <w:szCs w:val="24"/>
              </w:rPr>
            </w:pPr>
            <w:r w:rsidRPr="004A6E0B">
              <w:rPr>
                <w:rFonts w:ascii="Times New Roman" w:eastAsia="Times New Roman" w:hAnsi="Times New Roman" w:cs="Times New Roman"/>
                <w:sz w:val="20"/>
                <w:szCs w:val="24"/>
              </w:rPr>
              <w:t>4. Garsą absorbuojančių medžiagų naudojimas sienose ir lubose;</w:t>
            </w:r>
          </w:p>
          <w:p w:rsidR="004A6E0B" w:rsidRPr="004A6E0B" w:rsidRDefault="004A6E0B" w:rsidP="004A6E0B">
            <w:pPr>
              <w:widowControl w:val="0"/>
              <w:spacing w:after="0" w:line="240" w:lineRule="auto"/>
              <w:rPr>
                <w:rFonts w:ascii="Times New Roman" w:eastAsia="Times New Roman" w:hAnsi="Times New Roman" w:cs="Times New Roman"/>
                <w:sz w:val="20"/>
                <w:szCs w:val="24"/>
              </w:rPr>
            </w:pPr>
            <w:r w:rsidRPr="004A6E0B">
              <w:rPr>
                <w:rFonts w:ascii="Times New Roman" w:eastAsia="Times New Roman" w:hAnsi="Times New Roman" w:cs="Times New Roman"/>
                <w:sz w:val="20"/>
                <w:szCs w:val="24"/>
              </w:rPr>
              <w:t>5 Vibraciją mažinančių priemonių ir lanksčių sujungimų naudojimas;</w:t>
            </w:r>
          </w:p>
          <w:p w:rsidR="004A6E0B" w:rsidRPr="004A6E0B" w:rsidRDefault="004A6E0B" w:rsidP="004A6E0B">
            <w:pPr>
              <w:widowControl w:val="0"/>
              <w:spacing w:after="0" w:line="240" w:lineRule="auto"/>
              <w:rPr>
                <w:rFonts w:ascii="Times New Roman" w:eastAsia="Times New Roman" w:hAnsi="Times New Roman" w:cs="Times New Roman"/>
                <w:sz w:val="20"/>
                <w:szCs w:val="24"/>
              </w:rPr>
            </w:pPr>
            <w:r w:rsidRPr="004A6E0B">
              <w:rPr>
                <w:rFonts w:ascii="Times New Roman" w:eastAsia="Times New Roman" w:hAnsi="Times New Roman" w:cs="Times New Roman"/>
                <w:sz w:val="20"/>
                <w:szCs w:val="24"/>
              </w:rPr>
              <w:t>6. Triukšmo šaltinį ekranuojantys pylimai;</w:t>
            </w:r>
          </w:p>
          <w:p w:rsidR="004A6E0B" w:rsidRPr="004A6E0B" w:rsidRDefault="004A6E0B" w:rsidP="004A6E0B">
            <w:pPr>
              <w:tabs>
                <w:tab w:val="left" w:pos="388"/>
              </w:tabs>
              <w:suppressAutoHyphens/>
              <w:autoSpaceDE w:val="0"/>
              <w:autoSpaceDN w:val="0"/>
              <w:adjustRightInd w:val="0"/>
              <w:snapToGrid w:val="0"/>
              <w:spacing w:after="0" w:line="240" w:lineRule="atLeast"/>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4"/>
              </w:rPr>
              <w:t>7. Triukšmą skleidžiančios įrangos nukreipimas ir padėtis, garso dažnio keitimas.</w:t>
            </w:r>
          </w:p>
        </w:tc>
        <w:tc>
          <w:tcPr>
            <w:tcW w:w="1285" w:type="dxa"/>
            <w:vAlign w:val="center"/>
          </w:tcPr>
          <w:p w:rsidR="004A6E0B" w:rsidRPr="004A6E0B" w:rsidRDefault="004A6E0B" w:rsidP="004A6E0B">
            <w:pPr>
              <w:suppressAutoHyphens/>
              <w:adjustRightInd w:val="0"/>
              <w:spacing w:after="0" w:line="360" w:lineRule="atLeast"/>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tcPr>
          <w:p w:rsidR="004A6E0B" w:rsidRPr="004A6E0B" w:rsidRDefault="004A6E0B" w:rsidP="004A6E0B">
            <w:pPr>
              <w:widowControl w:val="0"/>
              <w:spacing w:after="0" w:line="240" w:lineRule="auto"/>
              <w:rPr>
                <w:rFonts w:ascii="Times New Roman" w:eastAsia="HiddenHorzOCR" w:hAnsi="Times New Roman" w:cs="Times New Roman"/>
                <w:sz w:val="20"/>
                <w:szCs w:val="24"/>
              </w:rPr>
            </w:pPr>
            <w:r w:rsidRPr="004A6E0B">
              <w:rPr>
                <w:rFonts w:ascii="Times New Roman" w:eastAsia="HiddenHorzOCR" w:hAnsi="Times New Roman" w:cs="Times New Roman"/>
                <w:sz w:val="20"/>
                <w:szCs w:val="24"/>
              </w:rPr>
              <w:t>1. Įrengimai (orapūtės, siurbliai, vamzdynai) sumontuoti pastate ir izoliuoti.</w:t>
            </w:r>
          </w:p>
          <w:p w:rsidR="004A6E0B" w:rsidRPr="004A6E0B" w:rsidRDefault="004A6E0B" w:rsidP="004A6E0B">
            <w:pPr>
              <w:widowControl w:val="0"/>
              <w:spacing w:after="0" w:line="240" w:lineRule="auto"/>
              <w:rPr>
                <w:rFonts w:ascii="Times New Roman" w:eastAsia="HiddenHorzOCR" w:hAnsi="Times New Roman" w:cs="Times New Roman"/>
                <w:sz w:val="20"/>
                <w:szCs w:val="24"/>
              </w:rPr>
            </w:pPr>
            <w:r w:rsidRPr="004A6E0B">
              <w:rPr>
                <w:rFonts w:ascii="Times New Roman" w:eastAsia="HiddenHorzOCR" w:hAnsi="Times New Roman" w:cs="Times New Roman"/>
                <w:sz w:val="20"/>
                <w:szCs w:val="24"/>
              </w:rPr>
              <w:t>2.</w:t>
            </w:r>
            <w:r w:rsidRPr="004A6E0B">
              <w:rPr>
                <w:rFonts w:ascii="Times New Roman" w:eastAsia="Times New Roman" w:hAnsi="Times New Roman" w:cs="Times New Roman"/>
                <w:sz w:val="20"/>
                <w:szCs w:val="24"/>
              </w:rPr>
              <w:t>Pastatų konstrukcijų parinkimas</w:t>
            </w:r>
            <w:r w:rsidRPr="004A6E0B">
              <w:rPr>
                <w:rFonts w:ascii="Times New Roman" w:eastAsia="HiddenHorzOCR" w:hAnsi="Times New Roman" w:cs="Times New Roman"/>
                <w:sz w:val="20"/>
                <w:szCs w:val="24"/>
              </w:rPr>
              <w:t xml:space="preserve"> įvykdytas projektavimo ir statybos metu.</w:t>
            </w:r>
          </w:p>
          <w:p w:rsidR="004A6E0B" w:rsidRPr="004A6E0B" w:rsidRDefault="004A6E0B" w:rsidP="004A6E0B">
            <w:pPr>
              <w:widowControl w:val="0"/>
              <w:spacing w:after="0" w:line="240" w:lineRule="auto"/>
              <w:rPr>
                <w:rFonts w:ascii="Times New Roman" w:eastAsia="HiddenHorzOCR" w:hAnsi="Times New Roman" w:cs="Times New Roman"/>
                <w:sz w:val="20"/>
                <w:szCs w:val="24"/>
              </w:rPr>
            </w:pPr>
            <w:r w:rsidRPr="004A6E0B">
              <w:rPr>
                <w:rFonts w:ascii="Times New Roman" w:eastAsia="HiddenHorzOCR" w:hAnsi="Times New Roman" w:cs="Times New Roman"/>
                <w:sz w:val="20"/>
                <w:szCs w:val="24"/>
              </w:rPr>
              <w:t>3. Neaktualu.</w:t>
            </w:r>
          </w:p>
          <w:p w:rsidR="004A6E0B" w:rsidRPr="004A6E0B" w:rsidRDefault="004A6E0B" w:rsidP="004A6E0B">
            <w:pPr>
              <w:widowControl w:val="0"/>
              <w:spacing w:after="0" w:line="240" w:lineRule="auto"/>
              <w:rPr>
                <w:rFonts w:ascii="Times New Roman" w:eastAsia="HiddenHorzOCR" w:hAnsi="Times New Roman" w:cs="Times New Roman"/>
                <w:sz w:val="20"/>
                <w:szCs w:val="24"/>
              </w:rPr>
            </w:pPr>
            <w:r w:rsidRPr="004A6E0B">
              <w:rPr>
                <w:rFonts w:ascii="Times New Roman" w:eastAsia="HiddenHorzOCR" w:hAnsi="Times New Roman" w:cs="Times New Roman"/>
                <w:sz w:val="20"/>
                <w:szCs w:val="24"/>
              </w:rPr>
              <w:t>4. Neaktualu.</w:t>
            </w:r>
          </w:p>
          <w:p w:rsidR="004A6E0B" w:rsidRPr="004A6E0B" w:rsidRDefault="004A6E0B" w:rsidP="004A6E0B">
            <w:pPr>
              <w:spacing w:after="0" w:line="240" w:lineRule="auto"/>
              <w:jc w:val="both"/>
              <w:rPr>
                <w:rFonts w:ascii="Times New Roman" w:eastAsia="Times New Roman" w:hAnsi="Times New Roman" w:cs="Times New Roman"/>
                <w:sz w:val="20"/>
                <w:szCs w:val="24"/>
              </w:rPr>
            </w:pPr>
            <w:r w:rsidRPr="004A6E0B">
              <w:rPr>
                <w:rFonts w:ascii="Times New Roman" w:eastAsia="HiddenHorzOCR" w:hAnsi="Times New Roman" w:cs="Times New Roman"/>
                <w:sz w:val="20"/>
                <w:szCs w:val="24"/>
              </w:rPr>
              <w:t xml:space="preserve">5. </w:t>
            </w:r>
            <w:r w:rsidRPr="004A6E0B">
              <w:rPr>
                <w:rFonts w:ascii="Times New Roman" w:eastAsia="Times New Roman" w:hAnsi="Times New Roman" w:cs="Times New Roman"/>
                <w:sz w:val="20"/>
                <w:szCs w:val="24"/>
              </w:rPr>
              <w:t>Įranga eksploatuojama vadovaujantis gamintojo pateiktomis instrukcijomis, naudojamos antivibracinės pagalvės ir lanksčios jungtys. Palaipsniui sena pakeičiama nauja, elektriniai varikliai naudojami su su dažninėmis pavaromis. Įrengimai yra nuolatos prižiūrimi, matuojamos vibracijos.</w:t>
            </w:r>
          </w:p>
          <w:p w:rsidR="004A6E0B" w:rsidRPr="004A6E0B" w:rsidRDefault="004A6E0B" w:rsidP="004A6E0B">
            <w:pPr>
              <w:widowControl w:val="0"/>
              <w:spacing w:after="0" w:line="240" w:lineRule="auto"/>
              <w:rPr>
                <w:rFonts w:ascii="Times New Roman" w:eastAsia="HiddenHorzOCR" w:hAnsi="Times New Roman" w:cs="Times New Roman"/>
                <w:sz w:val="20"/>
                <w:szCs w:val="24"/>
              </w:rPr>
            </w:pPr>
            <w:r w:rsidRPr="004A6E0B">
              <w:rPr>
                <w:rFonts w:ascii="Times New Roman" w:eastAsia="HiddenHorzOCR" w:hAnsi="Times New Roman" w:cs="Times New Roman"/>
                <w:sz w:val="20"/>
                <w:szCs w:val="24"/>
              </w:rPr>
              <w:t>6. Įrengimai sumontuoti pastate.</w:t>
            </w:r>
          </w:p>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HiddenHorzOCR" w:hAnsi="Times New Roman" w:cs="Times New Roman"/>
                <w:sz w:val="20"/>
                <w:szCs w:val="24"/>
              </w:rPr>
              <w:t>7. Įrenginiai sumontuoti pastatų viduje.</w:t>
            </w:r>
          </w:p>
        </w:tc>
        <w:tc>
          <w:tcPr>
            <w:tcW w:w="1134" w:type="dxa"/>
            <w:vAlign w:val="center"/>
          </w:tcPr>
          <w:p w:rsidR="004A6E0B" w:rsidRPr="004A6E0B" w:rsidRDefault="004A6E0B" w:rsidP="004A6E0B">
            <w:pPr>
              <w:suppressAutoHyphens/>
              <w:adjustRightInd w:val="0"/>
              <w:spacing w:after="0" w:line="360" w:lineRule="atLeast"/>
              <w:textAlignment w:val="baseline"/>
              <w:rPr>
                <w:rFonts w:ascii="Times New Roman" w:eastAsia="Times New Roman" w:hAnsi="Times New Roman" w:cs="Times New Roman"/>
                <w:sz w:val="20"/>
                <w:szCs w:val="20"/>
              </w:rPr>
            </w:pPr>
          </w:p>
        </w:tc>
      </w:tr>
      <w:tr w:rsidR="004A6E0B" w:rsidRPr="004A6E0B" w:rsidTr="00565A07">
        <w:trPr>
          <w:trHeight w:val="542"/>
        </w:trPr>
        <w:tc>
          <w:tcPr>
            <w:tcW w:w="602"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Teršalų kiekis, CO</w:t>
            </w:r>
          </w:p>
        </w:tc>
        <w:tc>
          <w:tcPr>
            <w:tcW w:w="1701"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Informacinio dokumento apie geriausius prieinamus gamybos būdus</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 xml:space="preserve"> (GPGB) dideliems kurą deginantiems įrenginiams anotacija</w:t>
            </w: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85" w:type="dxa"/>
            <w:vAlign w:val="center"/>
          </w:tcPr>
          <w:p w:rsidR="004A6E0B" w:rsidRPr="004A6E0B" w:rsidRDefault="004A6E0B" w:rsidP="004A6E0B">
            <w:pPr>
              <w:suppressAutoHyphens/>
              <w:adjustRightInd w:val="0"/>
              <w:spacing w:after="0" w:line="360" w:lineRule="atLeast"/>
              <w:ind w:right="-51"/>
              <w:textAlignment w:val="baseline"/>
              <w:rPr>
                <w:rFonts w:ascii="Times New Roman" w:eastAsia="Times New Roman" w:hAnsi="Times New Roman" w:cs="Times New Roman"/>
                <w:sz w:val="20"/>
                <w:szCs w:val="20"/>
                <w:vertAlign w:val="superscript"/>
              </w:rPr>
            </w:pPr>
            <w:r w:rsidRPr="004A6E0B">
              <w:rPr>
                <w:rFonts w:ascii="Times New Roman" w:eastAsia="Times New Roman" w:hAnsi="Times New Roman" w:cs="Times New Roman"/>
                <w:sz w:val="20"/>
                <w:szCs w:val="20"/>
              </w:rPr>
              <w:t>Iki 50 mg/m</w:t>
            </w:r>
            <w:r w:rsidRPr="004A6E0B">
              <w:rPr>
                <w:rFonts w:ascii="Times New Roman" w:eastAsia="Times New Roman" w:hAnsi="Times New Roman" w:cs="Times New Roman"/>
                <w:sz w:val="20"/>
                <w:szCs w:val="20"/>
                <w:vertAlign w:val="superscript"/>
              </w:rPr>
              <w:t>3</w:t>
            </w:r>
          </w:p>
        </w:tc>
        <w:tc>
          <w:tcPr>
            <w:tcW w:w="438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 xml:space="preserve">AB „Kauno energija“ Petrašiūnų elektrinė atitinka Direktyvos 2010/75/ES 35 straipsnio „Centralizuoti šilumos tiekimo įrenginiai“ 1 dalyje numatytas išimtis, todėl </w:t>
            </w:r>
            <w:r w:rsidR="00A00651">
              <w:rPr>
                <w:rFonts w:ascii="Times New Roman" w:eastAsia="Times New Roman" w:hAnsi="Times New Roman" w:cs="Times New Roman"/>
                <w:sz w:val="20"/>
                <w:szCs w:val="20"/>
              </w:rPr>
              <w:t xml:space="preserve">pasibaigus išimties taikymo laikui </w:t>
            </w:r>
            <w:r w:rsidRPr="004A6E0B">
              <w:rPr>
                <w:rFonts w:ascii="Times New Roman" w:eastAsia="Times New Roman" w:hAnsi="Times New Roman" w:cs="Times New Roman"/>
                <w:sz w:val="20"/>
                <w:szCs w:val="20"/>
              </w:rPr>
              <w:t>atmosferos taršai vietoje GPGB reikalavimų bus taikomi LAND 43-2013 reikalavimai.</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5 kurą deginančiame įrenginyje sumontuotas mažai NOx išmetantis degiklis</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vertAlign w:val="superscript"/>
              </w:rPr>
            </w:pPr>
            <w:r w:rsidRPr="004A6E0B">
              <w:rPr>
                <w:rFonts w:ascii="Times New Roman" w:eastAsia="Times New Roman" w:hAnsi="Times New Roman" w:cs="Times New Roman"/>
                <w:sz w:val="20"/>
                <w:szCs w:val="20"/>
              </w:rPr>
              <w:t>Teršalų kiekis, NO</w:t>
            </w:r>
            <w:r w:rsidRPr="004A6E0B">
              <w:rPr>
                <w:rFonts w:ascii="Times New Roman" w:eastAsia="Times New Roman" w:hAnsi="Times New Roman" w:cs="Times New Roman"/>
                <w:sz w:val="20"/>
                <w:szCs w:val="20"/>
                <w:vertAlign w:val="subscript"/>
              </w:rPr>
              <w:t>x</w:t>
            </w:r>
            <w:r w:rsidRPr="004A6E0B">
              <w:rPr>
                <w:rFonts w:ascii="Times New Roman" w:eastAsia="Times New Roman" w:hAnsi="Times New Roman" w:cs="Times New Roman"/>
                <w:sz w:val="20"/>
                <w:szCs w:val="20"/>
                <w:vertAlign w:val="superscript"/>
              </w:rPr>
              <w:t>*</w:t>
            </w: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Tiekiamo oro srauto dalijimas</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Tiekiamo kuro srauto dalijimas</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Dūmtakių dujų recirkuliacija</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Mažai NOx išmetantys degikliai</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Papildomas vandens arba garo tiekimas</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Selektyvioji nekatalizinė redukcija</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Selektyvioji katalizinė redukcija</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Pažangioji kontrolės sistema</w:t>
            </w:r>
          </w:p>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Kuro pasirinkimas</w:t>
            </w:r>
          </w:p>
        </w:tc>
        <w:tc>
          <w:tcPr>
            <w:tcW w:w="1285" w:type="dxa"/>
            <w:vAlign w:val="center"/>
          </w:tcPr>
          <w:p w:rsidR="004A6E0B" w:rsidRPr="004A6E0B" w:rsidRDefault="004A6E0B" w:rsidP="004A6E0B">
            <w:pPr>
              <w:suppressAutoHyphens/>
              <w:adjustRightInd w:val="0"/>
              <w:spacing w:after="0" w:line="360" w:lineRule="atLeast"/>
              <w:ind w:right="-51"/>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Iki 80 mg/m</w:t>
            </w:r>
            <w:r w:rsidRPr="004A6E0B">
              <w:rPr>
                <w:rFonts w:ascii="Times New Roman" w:eastAsia="Times New Roman" w:hAnsi="Times New Roman" w:cs="Times New Roman"/>
                <w:sz w:val="20"/>
                <w:szCs w:val="20"/>
                <w:vertAlign w:val="superscript"/>
              </w:rPr>
              <w:t>3</w:t>
            </w:r>
          </w:p>
        </w:tc>
        <w:tc>
          <w:tcPr>
            <w:tcW w:w="4385" w:type="dxa"/>
            <w:vMerge/>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51"/>
        </w:trPr>
        <w:tc>
          <w:tcPr>
            <w:tcW w:w="602"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Teršalų kiekis, SO</w:t>
            </w:r>
            <w:r w:rsidRPr="004A6E0B">
              <w:rPr>
                <w:rFonts w:ascii="Times New Roman" w:eastAsia="Times New Roman" w:hAnsi="Times New Roman" w:cs="Times New Roman"/>
                <w:sz w:val="20"/>
                <w:szCs w:val="20"/>
                <w:vertAlign w:val="subscript"/>
              </w:rPr>
              <w:t>2</w:t>
            </w: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Merge w:val="restart"/>
            <w:vAlign w:val="center"/>
          </w:tcPr>
          <w:p w:rsidR="004A6E0B" w:rsidRPr="004A6E0B" w:rsidRDefault="004A6E0B" w:rsidP="001136FE">
            <w:pPr>
              <w:suppressAutoHyphens/>
              <w:autoSpaceDE w:val="0"/>
              <w:autoSpaceDN w:val="0"/>
              <w:adjustRightInd w:val="0"/>
              <w:snapToGrid w:val="0"/>
              <w:spacing w:after="0" w:line="240" w:lineRule="auto"/>
              <w:ind w:left="28" w:firstLine="1"/>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color w:val="000000"/>
                <w:sz w:val="20"/>
                <w:szCs w:val="20"/>
              </w:rPr>
              <w:t>Deginant dujas, kietųjų dalelių koncentraciją išmetamuose dūm</w:t>
            </w:r>
            <w:r w:rsidR="001136FE">
              <w:rPr>
                <w:rFonts w:ascii="Times New Roman" w:eastAsia="Times New Roman" w:hAnsi="Times New Roman" w:cs="Times New Roman"/>
                <w:color w:val="000000"/>
                <w:sz w:val="20"/>
                <w:szCs w:val="20"/>
              </w:rPr>
              <w:t>uose,  deginant gamtines dujas</w:t>
            </w:r>
            <w:r w:rsidRPr="004A6E0B">
              <w:rPr>
                <w:rFonts w:ascii="Times New Roman" w:eastAsia="Times New Roman" w:hAnsi="Times New Roman" w:cs="Times New Roman"/>
                <w:color w:val="000000"/>
                <w:sz w:val="20"/>
                <w:szCs w:val="20"/>
              </w:rPr>
              <w:t xml:space="preserve"> neturi viršyti 5 mg/m</w:t>
            </w:r>
            <w:r w:rsidRPr="004A6E0B">
              <w:rPr>
                <w:rFonts w:ascii="Times New Roman" w:eastAsia="Times New Roman" w:hAnsi="Times New Roman" w:cs="Times New Roman"/>
                <w:color w:val="000000"/>
                <w:sz w:val="20"/>
                <w:szCs w:val="20"/>
                <w:vertAlign w:val="superscript"/>
              </w:rPr>
              <w:t>3</w:t>
            </w:r>
            <w:r w:rsidRPr="004A6E0B">
              <w:rPr>
                <w:rFonts w:ascii="Times New Roman" w:eastAsia="Times New Roman" w:hAnsi="Times New Roman" w:cs="Times New Roman"/>
                <w:color w:val="000000"/>
                <w:sz w:val="20"/>
                <w:szCs w:val="20"/>
              </w:rPr>
              <w:t>, SO</w:t>
            </w:r>
            <w:r w:rsidRPr="004A6E0B">
              <w:rPr>
                <w:rFonts w:ascii="Times New Roman" w:eastAsia="Times New Roman" w:hAnsi="Times New Roman" w:cs="Times New Roman"/>
                <w:color w:val="000000"/>
                <w:sz w:val="20"/>
                <w:szCs w:val="20"/>
                <w:vertAlign w:val="subscript"/>
              </w:rPr>
              <w:t>2</w:t>
            </w:r>
            <w:r w:rsidRPr="004A6E0B">
              <w:rPr>
                <w:rFonts w:ascii="Times New Roman" w:eastAsia="Times New Roman" w:hAnsi="Times New Roman" w:cs="Times New Roman"/>
                <w:color w:val="000000"/>
                <w:sz w:val="20"/>
                <w:szCs w:val="20"/>
              </w:rPr>
              <w:t xml:space="preserve"> išmetimai yra mažesni nei 10 mg/m</w:t>
            </w:r>
            <w:r w:rsidRPr="004A6E0B">
              <w:rPr>
                <w:rFonts w:ascii="Times New Roman" w:eastAsia="Times New Roman" w:hAnsi="Times New Roman" w:cs="Times New Roman"/>
                <w:color w:val="000000"/>
                <w:sz w:val="20"/>
                <w:szCs w:val="20"/>
                <w:vertAlign w:val="superscript"/>
              </w:rPr>
              <w:t>3</w:t>
            </w:r>
            <w:r w:rsidRPr="004A6E0B">
              <w:rPr>
                <w:rFonts w:ascii="Times New Roman" w:eastAsia="Times New Roman" w:hAnsi="Times New Roman" w:cs="Times New Roman"/>
                <w:color w:val="000000"/>
                <w:sz w:val="20"/>
                <w:szCs w:val="20"/>
              </w:rPr>
              <w:t>.</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10  mg/m</w:t>
            </w:r>
            <w:r w:rsidRPr="004A6E0B">
              <w:rPr>
                <w:rFonts w:ascii="Times New Roman" w:eastAsia="Times New Roman" w:hAnsi="Times New Roman" w:cs="Times New Roman"/>
                <w:sz w:val="20"/>
                <w:szCs w:val="20"/>
                <w:vertAlign w:val="superscript"/>
              </w:rPr>
              <w:t>3</w:t>
            </w:r>
          </w:p>
        </w:tc>
        <w:tc>
          <w:tcPr>
            <w:tcW w:w="4385" w:type="dxa"/>
            <w:vMerge/>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557"/>
        </w:trPr>
        <w:tc>
          <w:tcPr>
            <w:tcW w:w="602"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Teršalų kiekis, kietos dalelės</w:t>
            </w: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5 mg/m</w:t>
            </w:r>
            <w:r w:rsidRPr="004A6E0B">
              <w:rPr>
                <w:rFonts w:ascii="Times New Roman" w:eastAsia="Times New Roman" w:hAnsi="Times New Roman" w:cs="Times New Roman"/>
                <w:sz w:val="20"/>
                <w:szCs w:val="20"/>
                <w:vertAlign w:val="superscript"/>
              </w:rPr>
              <w:t>3</w:t>
            </w:r>
          </w:p>
        </w:tc>
        <w:tc>
          <w:tcPr>
            <w:tcW w:w="438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Dūmtakių dujos</w:t>
            </w: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Periodinis arba nuolatinis dūmtakio dujų srauto nustatymas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Dūmtakio dujų srautas matuojamas periodiškai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Periodinis arba nuolatinis deguonies kiekio, temperatūros ir slėgio nustatymas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Deguonies kiekis, temperatūra ir slėgis matuojamas periodiškai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Periodinis arba nuolatinis vandens garų kiekio nustatymas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Vandens garų kiekis nustatomas periodiškai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SOx, HCl, HF išmetimai degant mazutui arba gazoliui</w:t>
            </w: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Sorbento įpurškimas dūmtakiuose</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Mazutas ir dyzelinas yra rezervinis kuras, todėl į GPGB neatsižvelgiama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Purškiamas sausasis absorbentas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6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Dūmtakių dujų kondensatorius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134"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0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 xml:space="preserve">Šlapiasis dūmtakių dujų </w:t>
            </w:r>
            <w:r w:rsidR="00254A0E">
              <w:rPr>
                <w:rFonts w:ascii="Times New Roman" w:eastAsia="Times New Roman" w:hAnsi="Times New Roman" w:cs="Times New Roman"/>
                <w:sz w:val="20"/>
                <w:szCs w:val="20"/>
              </w:rPr>
              <w:t>nusierinimas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134"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2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 xml:space="preserve">Dūmtakių dujų </w:t>
            </w:r>
            <w:r w:rsidR="00254A0E">
              <w:rPr>
                <w:rFonts w:ascii="Times New Roman" w:eastAsia="Times New Roman" w:hAnsi="Times New Roman" w:cs="Times New Roman"/>
                <w:sz w:val="20"/>
                <w:szCs w:val="20"/>
              </w:rPr>
              <w:t>nusierinimas</w:t>
            </w:r>
            <w:r w:rsidRPr="004A6E0B">
              <w:rPr>
                <w:rFonts w:ascii="Times New Roman" w:eastAsia="Times New Roman" w:hAnsi="Times New Roman" w:cs="Times New Roman"/>
                <w:sz w:val="20"/>
                <w:szCs w:val="20"/>
              </w:rPr>
              <w:t xml:space="preserve"> jūros vandeniu</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134"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2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Kuro pasirinkimas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134"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60"/>
        </w:trPr>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Į orą išmetamos dulkės ir kietosiose dalelėse esantys metalai</w:t>
            </w: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Tiekiamo oro ir (arba) kuro dalijimas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6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Dūmtakio dujų recirkuliacija</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6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Mažai NOx išmetantys degikliai</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2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Pažangioji kontrolės sistema</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14"/>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Degimo oro temperatūros mažinimas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01"/>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Selektyvioji nekatalizinė redukcija</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5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Selektyvioji katalizinė redukcija</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60"/>
        </w:trPr>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Degimo procesas</w:t>
            </w:r>
          </w:p>
        </w:tc>
        <w:tc>
          <w:tcPr>
            <w:tcW w:w="1701"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Informacinio dokumento apie geriausius prieinamus gamybos būdus (GPGB) dideliems kurą deginantiems įrenginiams anotacija</w:t>
            </w: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Degimo sąlygų stabilumo užtikrinimas ir (arba) išmetamųjų teršalų kiekio sumažinimas derinant skirtingas tos pačios rūšies kuro kokybines savybes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54"/>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Reguliariai pagal planą ir laikantis tiekėjų rekomendacijų atliekama techninė priežiūra</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6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Gerai sukonstruota kūrykla, degimo kameros, degikliai ir susiję įtaisai</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115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Iš galimų kuro rūšių pasirenkamas vienos ar kelių rūšių kuras, kurio aplinkosauginės savybės yra geresnės, arba visiškai arba iš dalies pereinama prie tokio kuro, be kita ko, pradedant deginimą arba kai naudojamas rezervinis kuras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74"/>
        </w:trPr>
        <w:tc>
          <w:tcPr>
            <w:tcW w:w="602"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Energinis efektyvumas</w:t>
            </w:r>
          </w:p>
        </w:tc>
        <w:tc>
          <w:tcPr>
            <w:tcW w:w="1701" w:type="dxa"/>
            <w:vMerge w:val="restart"/>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Informacinio dokumento apie geriausius prieinamus gamybos būdus (GPGB) dideliems kurą deginantiems įrenginiams anotacija</w:t>
            </w: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Degimo optimizavimas, po kurio dūmtakių dujose ir kietuosiuose degimo likučiuose nesudegusių medžiagų lieka minimaliai</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2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Eksploatuojama esant didžiausiam įmanomam darbinės terpės dujų arba garų slėgiui ir temperatūrai</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 pagal poreikį</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2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Garo ciklo optimizavimas, eksploatuojant prie mažesnio turbinos išmetamosios sistemos slėgio ir nustatantr mažiausią kondensatoriaus aušinimo vandens temperatūrą, kuri galima pagal konstrukcijos sąlygas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07"/>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Energijos sąnaudų mažinimas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320"/>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Degimo oro pakaitinimas panaudojant dalį šilumos, rekuperuojamos iš dūmtakių dujų</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 NOx išmetimams mažinti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294"/>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Kuro pakaitinimas naudojant rekuperuotą šilumą</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Pažangioji kontrolės sistema</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Paduodamo vandens pakaitinimas naudojant rekuperuotą šilumą</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Šilumos rekuperavimas karštam vandeniui arba garui, kuris bus naudojamas pramonės procesuose arba veikloje arba visuomeniniuose centrinio šildymo tinkluose, ruošti</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Kogeneracijos galimybės numatymas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Buvo numatyta, bet 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Dūmtajių dujų kondensatorius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Kaupiamos šilumos saugojimas veikiant kogeneraciniu režimu</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Kondensacinių dūmtakių įrengimas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Kondensaciniai ekonomaizeriai įrengti biokuro katilams ir VŠK2 katilui.</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Teršalai į orą išmetami per aušinimo bokštą, o ne per tam skirtą dūmtakį</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Siekiant pagerinti degimo sąlygas mažinamas kuro drėgnumas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Šilumos nuostoliai mažinami dėl liekanų, pvz., šlako, arba tokie, kuriuos galima sumažinti izoliuojant spinduliavimo šaltinius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Naudojamos pažangiosios medžiagos, dėl kurių yra įrodymų, kad jos gali atlaikyti aukštą veikimo temperatūrą ir slėgį, tuo pačiu padidinant garų arba degimo proceso veiksmingumą</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Garo turbinų modernizavimas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r w:rsidR="004A6E0B" w:rsidRPr="004A6E0B" w:rsidTr="00565A07">
        <w:trPr>
          <w:trHeight w:val="413"/>
        </w:trPr>
        <w:tc>
          <w:tcPr>
            <w:tcW w:w="602"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275"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1701" w:type="dxa"/>
            <w:vMerge/>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c>
          <w:tcPr>
            <w:tcW w:w="4927"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Superkritinės ir ultrasuperkritinės garo sąlygos</w:t>
            </w:r>
          </w:p>
        </w:tc>
        <w:tc>
          <w:tcPr>
            <w:tcW w:w="12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w:t>
            </w:r>
          </w:p>
        </w:tc>
        <w:tc>
          <w:tcPr>
            <w:tcW w:w="4385"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r w:rsidRPr="004A6E0B">
              <w:rPr>
                <w:rFonts w:ascii="Times New Roman" w:eastAsia="Times New Roman" w:hAnsi="Times New Roman" w:cs="Times New Roman"/>
                <w:sz w:val="20"/>
                <w:szCs w:val="20"/>
              </w:rPr>
              <w:t>Netaikoma</w:t>
            </w:r>
          </w:p>
        </w:tc>
        <w:tc>
          <w:tcPr>
            <w:tcW w:w="1134" w:type="dxa"/>
            <w:vAlign w:val="center"/>
          </w:tcPr>
          <w:p w:rsidR="004A6E0B" w:rsidRPr="004A6E0B" w:rsidRDefault="004A6E0B" w:rsidP="004A6E0B">
            <w:pPr>
              <w:suppressAutoHyphens/>
              <w:adjustRightInd w:val="0"/>
              <w:spacing w:after="0" w:line="240" w:lineRule="auto"/>
              <w:jc w:val="both"/>
              <w:textAlignment w:val="baseline"/>
              <w:rPr>
                <w:rFonts w:ascii="Times New Roman" w:eastAsia="Times New Roman" w:hAnsi="Times New Roman" w:cs="Times New Roman"/>
                <w:sz w:val="20"/>
                <w:szCs w:val="20"/>
              </w:rPr>
            </w:pPr>
          </w:p>
        </w:tc>
      </w:tr>
    </w:tbl>
    <w:p w:rsidR="004A6E0B" w:rsidRDefault="004A6E0B" w:rsidP="001B5239">
      <w:pPr>
        <w:spacing w:after="0" w:line="240" w:lineRule="auto"/>
        <w:ind w:firstLine="360"/>
        <w:jc w:val="both"/>
        <w:rPr>
          <w:rFonts w:ascii="Times New Roman" w:hAnsi="Times New Roman" w:cs="Times New Roman"/>
          <w:b/>
          <w:sz w:val="24"/>
          <w:szCs w:val="24"/>
        </w:rPr>
      </w:pPr>
    </w:p>
    <w:p w:rsidR="000D67C4" w:rsidRPr="00622FBD" w:rsidRDefault="000D67C4" w:rsidP="000B3D06">
      <w:pPr>
        <w:suppressAutoHyphens/>
        <w:autoSpaceDE w:val="0"/>
        <w:autoSpaceDN w:val="0"/>
        <w:adjustRightInd w:val="0"/>
        <w:spacing w:after="0" w:line="240" w:lineRule="auto"/>
        <w:jc w:val="both"/>
        <w:textAlignment w:val="baseline"/>
        <w:rPr>
          <w:rFonts w:ascii="Times New Roman" w:hAnsi="Times New Roman" w:cs="Times New Roman"/>
        </w:rPr>
      </w:pPr>
      <w:r w:rsidRPr="00622FBD">
        <w:rPr>
          <w:rFonts w:ascii="Times New Roman" w:hAnsi="Times New Roman" w:cs="Times New Roman"/>
        </w:rPr>
        <w:t>Pastabos:</w:t>
      </w:r>
    </w:p>
    <w:p w:rsidR="000D67C4" w:rsidRPr="00622FBD" w:rsidRDefault="000D67C4" w:rsidP="000B3D06">
      <w:pPr>
        <w:suppressAutoHyphens/>
        <w:adjustRightInd w:val="0"/>
        <w:spacing w:after="0" w:line="240" w:lineRule="auto"/>
        <w:jc w:val="both"/>
        <w:textAlignment w:val="baseline"/>
        <w:rPr>
          <w:rFonts w:ascii="Times New Roman" w:hAnsi="Times New Roman" w:cs="Times New Roman"/>
        </w:rPr>
      </w:pPr>
      <w:r w:rsidRPr="00622FBD">
        <w:rPr>
          <w:rFonts w:ascii="Times New Roman" w:hAnsi="Times New Roman" w:cs="Times New Roman"/>
        </w:rPr>
        <w:t>* Azoto oksidų kiekį dūmuose galima sumažinti taikant pirmines priemones, kuriomis ribojamas NO</w:t>
      </w:r>
      <w:r w:rsidRPr="00622FBD">
        <w:rPr>
          <w:rFonts w:ascii="Times New Roman" w:hAnsi="Times New Roman" w:cs="Times New Roman"/>
          <w:vertAlign w:val="subscript"/>
        </w:rPr>
        <w:t>x</w:t>
      </w:r>
      <w:r w:rsidRPr="00622FBD">
        <w:rPr>
          <w:rFonts w:ascii="Times New Roman" w:hAnsi="Times New Roman" w:cs="Times New Roman"/>
        </w:rPr>
        <w:t xml:space="preserve"> susidarymas degimo procese, arba antrines priemones, kuriomis iš dūmų pašalinami jau susidarę NO</w:t>
      </w:r>
      <w:r w:rsidRPr="00622FBD">
        <w:rPr>
          <w:rFonts w:ascii="Times New Roman" w:hAnsi="Times New Roman" w:cs="Times New Roman"/>
          <w:vertAlign w:val="subscript"/>
        </w:rPr>
        <w:t>x</w:t>
      </w:r>
      <w:r w:rsidRPr="00622FBD">
        <w:rPr>
          <w:rFonts w:ascii="Times New Roman" w:hAnsi="Times New Roman" w:cs="Times New Roman"/>
        </w:rPr>
        <w:t>. AB „Kauno energija“ Petrašiūnų elektrinės garo katiluose NO</w:t>
      </w:r>
      <w:r w:rsidRPr="00622FBD">
        <w:rPr>
          <w:rFonts w:ascii="Times New Roman" w:hAnsi="Times New Roman" w:cs="Times New Roman"/>
          <w:vertAlign w:val="subscript"/>
        </w:rPr>
        <w:t>x</w:t>
      </w:r>
      <w:r w:rsidRPr="00622FBD">
        <w:rPr>
          <w:rFonts w:ascii="Times New Roman" w:hAnsi="Times New Roman" w:cs="Times New Roman"/>
        </w:rPr>
        <w:t xml:space="preserve"> yra įrengta mažinimo priemonė </w:t>
      </w:r>
      <w:r w:rsidRPr="00622FBD">
        <w:rPr>
          <w:rFonts w:ascii="Times New Roman" w:hAnsi="Times New Roman" w:cs="Times New Roman"/>
        </w:rPr>
        <w:sym w:font="Symbol" w:char="F02D"/>
      </w:r>
      <w:r w:rsidRPr="00622FBD">
        <w:rPr>
          <w:rFonts w:ascii="Times New Roman" w:hAnsi="Times New Roman" w:cs="Times New Roman"/>
        </w:rPr>
        <w:t xml:space="preserve"> dūmų recirkuliacija. Pigiausios ir plačiausiai naudojamos yra pirminės priemonės (2  pav.) </w:t>
      </w:r>
    </w:p>
    <w:p w:rsidR="000D67C4" w:rsidRPr="00F6720A" w:rsidRDefault="000D67C4" w:rsidP="000B3D06">
      <w:pPr>
        <w:suppressAutoHyphens/>
        <w:adjustRightInd w:val="0"/>
        <w:spacing w:after="0" w:line="240" w:lineRule="auto"/>
        <w:jc w:val="both"/>
        <w:textAlignment w:val="baseline"/>
        <w:rPr>
          <w:iCs/>
          <w:color w:val="0000FF"/>
        </w:rPr>
      </w:pPr>
      <w:r w:rsidRPr="00F6720A">
        <w:rPr>
          <w:color w:val="0000FF"/>
        </w:rPr>
        <w:t xml:space="preserve">                                                         </w:t>
      </w:r>
      <w:r w:rsidR="002C5047">
        <w:rPr>
          <w:rFonts w:ascii="Times New Roman" w:hAnsi="Times New Roman" w:cs="Times New Roman"/>
          <w:noProof/>
          <w:color w:val="0000FF"/>
        </w:rPr>
        <w:drawing>
          <wp:inline distT="0" distB="0" distL="0" distR="0">
            <wp:extent cx="5895975" cy="3533775"/>
            <wp:effectExtent l="0" t="0" r="9525" b="9525"/>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54000" contrast="100000"/>
                      <a:grayscl/>
                      <a:extLst>
                        <a:ext uri="{28A0092B-C50C-407E-A947-70E740481C1C}">
                          <a14:useLocalDpi xmlns:a14="http://schemas.microsoft.com/office/drawing/2010/main" val="0"/>
                        </a:ext>
                      </a:extLst>
                    </a:blip>
                    <a:srcRect/>
                    <a:stretch>
                      <a:fillRect/>
                    </a:stretch>
                  </pic:blipFill>
                  <pic:spPr bwMode="auto">
                    <a:xfrm>
                      <a:off x="0" y="0"/>
                      <a:ext cx="5895975" cy="3533775"/>
                    </a:xfrm>
                    <a:prstGeom prst="rect">
                      <a:avLst/>
                    </a:prstGeom>
                    <a:noFill/>
                    <a:ln>
                      <a:noFill/>
                    </a:ln>
                  </pic:spPr>
                </pic:pic>
              </a:graphicData>
            </a:graphic>
          </wp:inline>
        </w:drawing>
      </w:r>
    </w:p>
    <w:p w:rsidR="000D67C4" w:rsidRPr="000D67C4" w:rsidRDefault="000D67C4" w:rsidP="001B5239">
      <w:pPr>
        <w:suppressAutoHyphens/>
        <w:adjustRightInd w:val="0"/>
        <w:spacing w:after="0" w:line="240" w:lineRule="auto"/>
        <w:jc w:val="center"/>
        <w:textAlignment w:val="baseline"/>
        <w:rPr>
          <w:rFonts w:ascii="Times New Roman" w:hAnsi="Times New Roman" w:cs="Times New Roman"/>
          <w:iCs/>
          <w:sz w:val="24"/>
          <w:szCs w:val="24"/>
        </w:rPr>
      </w:pPr>
      <w:r w:rsidRPr="000D67C4">
        <w:rPr>
          <w:rFonts w:ascii="Times New Roman" w:hAnsi="Times New Roman" w:cs="Times New Roman"/>
          <w:iCs/>
          <w:sz w:val="24"/>
          <w:szCs w:val="24"/>
        </w:rPr>
        <w:t>2 pav. Pirminės azoto oksidų mažinimo priemonės</w:t>
      </w:r>
    </w:p>
    <w:p w:rsidR="000D67C4" w:rsidRPr="000D67C4" w:rsidRDefault="000D67C4" w:rsidP="000B3D06">
      <w:pPr>
        <w:suppressAutoHyphens/>
        <w:adjustRightInd w:val="0"/>
        <w:spacing w:after="0" w:line="240" w:lineRule="auto"/>
        <w:jc w:val="both"/>
        <w:textAlignment w:val="baseline"/>
        <w:rPr>
          <w:rFonts w:ascii="Times New Roman" w:hAnsi="Times New Roman" w:cs="Times New Roman"/>
          <w:sz w:val="24"/>
          <w:szCs w:val="24"/>
        </w:rPr>
      </w:pPr>
    </w:p>
    <w:p w:rsidR="000D67C4" w:rsidRPr="000D67C4" w:rsidRDefault="000D67C4" w:rsidP="001B5239">
      <w:pPr>
        <w:suppressAutoHyphens/>
        <w:autoSpaceDE w:val="0"/>
        <w:autoSpaceDN w:val="0"/>
        <w:adjustRightInd w:val="0"/>
        <w:spacing w:after="0" w:line="240" w:lineRule="auto"/>
        <w:ind w:firstLine="352"/>
        <w:jc w:val="both"/>
        <w:textAlignment w:val="baseline"/>
        <w:rPr>
          <w:rFonts w:ascii="Times New Roman" w:hAnsi="Times New Roman" w:cs="Times New Roman"/>
          <w:b/>
          <w:bCs/>
          <w:sz w:val="24"/>
          <w:szCs w:val="24"/>
        </w:rPr>
      </w:pPr>
      <w:r w:rsidRPr="000D67C4">
        <w:rPr>
          <w:rFonts w:ascii="Times New Roman" w:hAnsi="Times New Roman" w:cs="Times New Roman"/>
          <w:bCs/>
          <w:sz w:val="24"/>
          <w:szCs w:val="24"/>
        </w:rPr>
        <w:t>Oro</w:t>
      </w:r>
      <w:r w:rsidRPr="000D67C4">
        <w:rPr>
          <w:rFonts w:ascii="Times New Roman" w:hAnsi="Times New Roman" w:cs="Times New Roman"/>
          <w:sz w:val="24"/>
          <w:szCs w:val="24"/>
        </w:rPr>
        <w:t xml:space="preserve"> pertekliaus koeficiento sumažinimas yra lengvai įgyvendinama priemonė azoto oksidams sumažinti. Sumažinti deguonies kiekį degimo zonoje galima iki minimalios, reikalingo pilnam degimo procesui įvykti, reikšmės. Nevyksta kure esančio azoto oksidavimasis ir  sumažinami terminio NO</w:t>
      </w:r>
      <w:r w:rsidRPr="000D67C4">
        <w:rPr>
          <w:rFonts w:ascii="Times New Roman" w:hAnsi="Times New Roman" w:cs="Times New Roman"/>
          <w:sz w:val="24"/>
          <w:szCs w:val="24"/>
          <w:vertAlign w:val="subscript"/>
        </w:rPr>
        <w:t>x</w:t>
      </w:r>
      <w:r w:rsidRPr="000D67C4">
        <w:rPr>
          <w:rFonts w:ascii="Times New Roman" w:hAnsi="Times New Roman" w:cs="Times New Roman"/>
          <w:sz w:val="24"/>
          <w:szCs w:val="24"/>
        </w:rPr>
        <w:t xml:space="preserve"> formavimosi mąstai. </w:t>
      </w:r>
    </w:p>
    <w:p w:rsidR="000D67C4" w:rsidRPr="00D70472" w:rsidRDefault="000D67C4" w:rsidP="000B3D06">
      <w:pPr>
        <w:widowControl w:val="0"/>
        <w:spacing w:after="0" w:line="240" w:lineRule="auto"/>
        <w:jc w:val="both"/>
        <w:rPr>
          <w:rFonts w:ascii="Times New Roman" w:hAnsi="Times New Roman" w:cs="Times New Roman"/>
          <w:b/>
          <w:szCs w:val="24"/>
        </w:rPr>
      </w:pPr>
    </w:p>
    <w:p w:rsidR="001B5239" w:rsidRDefault="001B5239" w:rsidP="000B3D06">
      <w:pPr>
        <w:widowControl w:val="0"/>
        <w:spacing w:after="0" w:line="240" w:lineRule="auto"/>
        <w:jc w:val="both"/>
        <w:rPr>
          <w:rFonts w:ascii="Times New Roman" w:hAnsi="Times New Roman" w:cs="Times New Roman"/>
          <w:b/>
          <w:szCs w:val="24"/>
        </w:rPr>
      </w:pPr>
    </w:p>
    <w:p w:rsidR="001B5239" w:rsidRDefault="001B5239" w:rsidP="000B3D06">
      <w:pPr>
        <w:widowControl w:val="0"/>
        <w:spacing w:after="0" w:line="240" w:lineRule="auto"/>
        <w:jc w:val="both"/>
        <w:rPr>
          <w:rFonts w:ascii="Times New Roman" w:hAnsi="Times New Roman" w:cs="Times New Roman"/>
          <w:b/>
          <w:szCs w:val="24"/>
        </w:rPr>
      </w:pPr>
    </w:p>
    <w:p w:rsidR="00D70472" w:rsidRPr="00AF3DCC" w:rsidRDefault="00D70472" w:rsidP="001B5239">
      <w:pPr>
        <w:widowControl w:val="0"/>
        <w:spacing w:after="0" w:line="240" w:lineRule="auto"/>
        <w:jc w:val="center"/>
        <w:rPr>
          <w:rFonts w:ascii="Times New Roman" w:hAnsi="Times New Roman" w:cs="Times New Roman"/>
          <w:b/>
          <w:sz w:val="24"/>
          <w:szCs w:val="24"/>
        </w:rPr>
      </w:pPr>
      <w:r w:rsidRPr="00AF3DCC">
        <w:rPr>
          <w:rFonts w:ascii="Times New Roman" w:hAnsi="Times New Roman" w:cs="Times New Roman"/>
          <w:b/>
          <w:sz w:val="24"/>
          <w:szCs w:val="24"/>
        </w:rPr>
        <w:t>II. LEIDIMO SĄLYGOS</w:t>
      </w:r>
    </w:p>
    <w:p w:rsidR="00D70472" w:rsidRPr="00D70472" w:rsidRDefault="00D70472" w:rsidP="000B3D06">
      <w:pPr>
        <w:spacing w:after="0" w:line="240" w:lineRule="auto"/>
        <w:jc w:val="both"/>
        <w:rPr>
          <w:rFonts w:ascii="Times New Roman" w:hAnsi="Times New Roman" w:cs="Times New Roman"/>
          <w:szCs w:val="24"/>
        </w:rPr>
      </w:pPr>
    </w:p>
    <w:p w:rsidR="00D70472" w:rsidRPr="00AF3DCC" w:rsidRDefault="00AF3DCC" w:rsidP="001B5239">
      <w:pPr>
        <w:widowControl w:val="0"/>
        <w:spacing w:after="0" w:line="240" w:lineRule="auto"/>
        <w:ind w:firstLine="352"/>
        <w:jc w:val="both"/>
        <w:rPr>
          <w:rFonts w:ascii="Times New Roman" w:hAnsi="Times New Roman" w:cs="Times New Roman"/>
          <w:b/>
          <w:sz w:val="24"/>
          <w:szCs w:val="24"/>
        </w:rPr>
      </w:pPr>
      <w:r>
        <w:rPr>
          <w:rFonts w:ascii="Times New Roman" w:hAnsi="Times New Roman" w:cs="Times New Roman"/>
          <w:b/>
          <w:sz w:val="24"/>
          <w:szCs w:val="24"/>
        </w:rPr>
        <w:t>Aplinkosaugos veiksmų plano įmonė nerengia.</w:t>
      </w:r>
    </w:p>
    <w:p w:rsidR="00AF3DCC" w:rsidRDefault="00AF3DCC" w:rsidP="001B5239">
      <w:pPr>
        <w:spacing w:after="0" w:line="240" w:lineRule="auto"/>
        <w:ind w:firstLine="352"/>
        <w:jc w:val="both"/>
        <w:rPr>
          <w:rFonts w:ascii="Times New Roman" w:hAnsi="Times New Roman" w:cs="Times New Roman"/>
          <w:b/>
          <w:sz w:val="24"/>
          <w:szCs w:val="24"/>
        </w:rPr>
      </w:pPr>
    </w:p>
    <w:p w:rsidR="0018074B" w:rsidRDefault="0018074B" w:rsidP="001B5239">
      <w:pPr>
        <w:spacing w:after="0" w:line="240" w:lineRule="auto"/>
        <w:ind w:firstLine="352"/>
        <w:jc w:val="both"/>
        <w:rPr>
          <w:rFonts w:ascii="Times New Roman" w:hAnsi="Times New Roman" w:cs="Times New Roman"/>
          <w:b/>
          <w:sz w:val="24"/>
          <w:szCs w:val="24"/>
        </w:rPr>
      </w:pPr>
    </w:p>
    <w:p w:rsidR="00D70472" w:rsidRPr="00276ADD" w:rsidRDefault="00D70472" w:rsidP="001B5239">
      <w:pPr>
        <w:spacing w:after="0" w:line="240" w:lineRule="auto"/>
        <w:ind w:firstLine="352"/>
        <w:jc w:val="both"/>
        <w:rPr>
          <w:rFonts w:ascii="Times New Roman" w:hAnsi="Times New Roman" w:cs="Times New Roman"/>
          <w:b/>
          <w:sz w:val="24"/>
          <w:szCs w:val="24"/>
        </w:rPr>
      </w:pPr>
      <w:r w:rsidRPr="00276ADD">
        <w:rPr>
          <w:rFonts w:ascii="Times New Roman" w:hAnsi="Times New Roman" w:cs="Times New Roman"/>
          <w:b/>
          <w:sz w:val="24"/>
          <w:szCs w:val="24"/>
        </w:rPr>
        <w:t>7. Vandens išgavimas.</w:t>
      </w:r>
    </w:p>
    <w:p w:rsidR="00571715" w:rsidRDefault="00571715" w:rsidP="001B5239">
      <w:pPr>
        <w:spacing w:after="0" w:line="240" w:lineRule="auto"/>
        <w:ind w:firstLine="352"/>
        <w:jc w:val="both"/>
        <w:rPr>
          <w:rFonts w:ascii="Times New Roman" w:hAnsi="Times New Roman" w:cs="Times New Roman"/>
          <w:szCs w:val="24"/>
        </w:rPr>
      </w:pPr>
    </w:p>
    <w:p w:rsidR="00C74815" w:rsidRPr="00C74815" w:rsidRDefault="00C74815" w:rsidP="00C74815">
      <w:pPr>
        <w:spacing w:after="0" w:line="240" w:lineRule="auto"/>
        <w:ind w:firstLine="567"/>
        <w:jc w:val="both"/>
        <w:rPr>
          <w:rFonts w:ascii="Times New Roman" w:eastAsia="Times New Roman" w:hAnsi="Times New Roman" w:cs="Times New Roman"/>
          <w:sz w:val="24"/>
          <w:szCs w:val="24"/>
        </w:rPr>
      </w:pPr>
      <w:r w:rsidRPr="00C74815">
        <w:rPr>
          <w:rFonts w:ascii="Times New Roman" w:eastAsia="Times New Roman" w:hAnsi="Times New Roman" w:cs="Times New Roman"/>
          <w:sz w:val="24"/>
          <w:szCs w:val="24"/>
        </w:rPr>
        <w:t xml:space="preserve">AB „Kauno energija“ Petrašiūnų elektrinėje energetinio katilo ir šilumos tinklų papildymui naudojamas Nemuno upės vanduo. Šis vanduo naudojamas aušinimui, chemiškai valyto vandens paruošimui, dalis jo tiekiama </w:t>
      </w:r>
      <w:r w:rsidR="00B644EE">
        <w:rPr>
          <w:rFonts w:ascii="Times New Roman" w:eastAsia="Times New Roman" w:hAnsi="Times New Roman" w:cs="Times New Roman"/>
          <w:sz w:val="24"/>
          <w:szCs w:val="24"/>
        </w:rPr>
        <w:t>kitai įmonei pagal sutartį.</w:t>
      </w:r>
    </w:p>
    <w:p w:rsidR="00C74815" w:rsidRPr="00C74815" w:rsidRDefault="00C74815" w:rsidP="00C74815">
      <w:pPr>
        <w:spacing w:after="0" w:line="240" w:lineRule="auto"/>
        <w:ind w:firstLine="567"/>
        <w:jc w:val="both"/>
        <w:rPr>
          <w:rFonts w:ascii="Times New Roman" w:eastAsia="Times New Roman" w:hAnsi="Times New Roman" w:cs="Times New Roman"/>
          <w:sz w:val="24"/>
          <w:szCs w:val="24"/>
        </w:rPr>
      </w:pPr>
      <w:r w:rsidRPr="00C74815">
        <w:rPr>
          <w:rFonts w:ascii="Times New Roman" w:eastAsia="Times New Roman" w:hAnsi="Times New Roman" w:cs="Times New Roman"/>
          <w:sz w:val="24"/>
          <w:szCs w:val="24"/>
        </w:rPr>
        <w:t xml:space="preserve">Buities reikmėms imamas vanduo iš UAB „Kauno vandenys“. Dalis jo tiekiama </w:t>
      </w:r>
      <w:r w:rsidR="00B644EE">
        <w:rPr>
          <w:rFonts w:ascii="Times New Roman" w:eastAsia="Times New Roman" w:hAnsi="Times New Roman" w:cs="Times New Roman"/>
          <w:sz w:val="24"/>
          <w:szCs w:val="24"/>
        </w:rPr>
        <w:t>kitai įmonei</w:t>
      </w:r>
      <w:r w:rsidR="00BA17A6">
        <w:rPr>
          <w:rFonts w:ascii="Times New Roman" w:eastAsia="Times New Roman" w:hAnsi="Times New Roman" w:cs="Times New Roman"/>
          <w:sz w:val="24"/>
          <w:szCs w:val="24"/>
        </w:rPr>
        <w:t xml:space="preserve"> pagal atitinkamą sutartį.</w:t>
      </w:r>
    </w:p>
    <w:p w:rsidR="00C74815" w:rsidRPr="00C74815" w:rsidRDefault="00C74815" w:rsidP="001B5239">
      <w:pPr>
        <w:spacing w:after="0" w:line="240" w:lineRule="auto"/>
        <w:ind w:firstLine="352"/>
        <w:jc w:val="both"/>
        <w:rPr>
          <w:rFonts w:ascii="Times New Roman" w:hAnsi="Times New Roman" w:cs="Times New Roman"/>
          <w:szCs w:val="24"/>
        </w:rPr>
      </w:pPr>
    </w:p>
    <w:p w:rsidR="00D70472" w:rsidRDefault="00846201" w:rsidP="0017405A">
      <w:pPr>
        <w:spacing w:after="0" w:line="240" w:lineRule="auto"/>
        <w:ind w:firstLine="352"/>
        <w:jc w:val="center"/>
        <w:rPr>
          <w:rFonts w:ascii="Times New Roman" w:hAnsi="Times New Roman" w:cs="Times New Roman"/>
          <w:b/>
          <w:sz w:val="24"/>
          <w:szCs w:val="24"/>
        </w:rPr>
      </w:pPr>
      <w:r w:rsidRPr="00705205">
        <w:rPr>
          <w:rFonts w:ascii="Times New Roman" w:hAnsi="Times New Roman" w:cs="Times New Roman"/>
          <w:b/>
          <w:sz w:val="24"/>
          <w:szCs w:val="24"/>
        </w:rPr>
        <w:t>5</w:t>
      </w:r>
      <w:r w:rsidR="00D70472" w:rsidRPr="00705205">
        <w:rPr>
          <w:rFonts w:ascii="Times New Roman" w:hAnsi="Times New Roman" w:cs="Times New Roman"/>
          <w:b/>
          <w:sz w:val="24"/>
          <w:szCs w:val="24"/>
        </w:rPr>
        <w:t xml:space="preserve"> lentelė. Duomenys apie paviršinį vandens telkinį, iš kurio leidžiama išgauti vandenį, vandens išgavimo vietą ir leidžiamą išgauti vandens kiekį</w:t>
      </w:r>
      <w:r w:rsidR="004C0AE2" w:rsidRPr="00705205">
        <w:rPr>
          <w:rFonts w:ascii="Times New Roman" w:hAnsi="Times New Roman" w:cs="Times New Roman"/>
          <w:b/>
          <w:sz w:val="24"/>
          <w:szCs w:val="24"/>
        </w:rPr>
        <w:t>.</w:t>
      </w:r>
    </w:p>
    <w:p w:rsidR="0017405A" w:rsidRPr="00705205" w:rsidRDefault="0017405A" w:rsidP="0017405A">
      <w:pPr>
        <w:spacing w:after="0" w:line="240" w:lineRule="auto"/>
        <w:ind w:firstLine="352"/>
        <w:jc w:val="center"/>
        <w:rPr>
          <w:rFonts w:ascii="Times New Roman" w:hAnsi="Times New Roman" w:cs="Times New Roman"/>
          <w:b/>
          <w:sz w:val="24"/>
          <w:szCs w:val="24"/>
        </w:rPr>
      </w:pPr>
    </w:p>
    <w:tbl>
      <w:tblPr>
        <w:tblW w:w="13036" w:type="dxa"/>
        <w:tblLook w:val="00A0" w:firstRow="1" w:lastRow="0" w:firstColumn="1" w:lastColumn="0" w:noHBand="0" w:noVBand="0"/>
      </w:tblPr>
      <w:tblGrid>
        <w:gridCol w:w="1417"/>
        <w:gridCol w:w="5171"/>
        <w:gridCol w:w="1487"/>
        <w:gridCol w:w="4961"/>
      </w:tblGrid>
      <w:tr w:rsidR="004C0AE2" w:rsidRPr="006B12A2" w:rsidTr="0017405A">
        <w:tc>
          <w:tcPr>
            <w:tcW w:w="141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p>
        </w:tc>
        <w:tc>
          <w:tcPr>
            <w:tcW w:w="517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Vandens išgavimo vietos Nr.</w:t>
            </w:r>
          </w:p>
        </w:tc>
        <w:tc>
          <w:tcPr>
            <w:tcW w:w="6448" w:type="dxa"/>
            <w:gridSpan w:val="2"/>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1</w:t>
            </w:r>
          </w:p>
        </w:tc>
      </w:tr>
      <w:tr w:rsidR="004C0AE2" w:rsidRPr="006B12A2" w:rsidTr="0017405A">
        <w:tc>
          <w:tcPr>
            <w:tcW w:w="141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1.</w:t>
            </w:r>
          </w:p>
        </w:tc>
        <w:tc>
          <w:tcPr>
            <w:tcW w:w="517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Vandens telkinio kategorija (upė, ežeras, tvenkinys, kt.)</w:t>
            </w:r>
          </w:p>
        </w:tc>
        <w:tc>
          <w:tcPr>
            <w:tcW w:w="6448" w:type="dxa"/>
            <w:gridSpan w:val="2"/>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Upė</w:t>
            </w:r>
          </w:p>
        </w:tc>
      </w:tr>
      <w:tr w:rsidR="004C0AE2" w:rsidRPr="006B12A2" w:rsidTr="0017405A">
        <w:tc>
          <w:tcPr>
            <w:tcW w:w="141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2.</w:t>
            </w:r>
          </w:p>
        </w:tc>
        <w:tc>
          <w:tcPr>
            <w:tcW w:w="517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Vandens telkinio pavadinimas</w:t>
            </w:r>
          </w:p>
        </w:tc>
        <w:tc>
          <w:tcPr>
            <w:tcW w:w="6448" w:type="dxa"/>
            <w:gridSpan w:val="2"/>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Nemuno upė</w:t>
            </w:r>
          </w:p>
        </w:tc>
      </w:tr>
      <w:tr w:rsidR="004C0AE2" w:rsidRPr="006B12A2" w:rsidTr="0017405A">
        <w:tc>
          <w:tcPr>
            <w:tcW w:w="141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3.</w:t>
            </w:r>
          </w:p>
        </w:tc>
        <w:tc>
          <w:tcPr>
            <w:tcW w:w="517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Vandens telkinio identifikavimo kodas</w:t>
            </w:r>
          </w:p>
        </w:tc>
        <w:tc>
          <w:tcPr>
            <w:tcW w:w="6448" w:type="dxa"/>
            <w:gridSpan w:val="2"/>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10010001</w:t>
            </w:r>
          </w:p>
        </w:tc>
      </w:tr>
      <w:tr w:rsidR="004C0AE2" w:rsidRPr="006B12A2" w:rsidTr="0017405A">
        <w:tc>
          <w:tcPr>
            <w:tcW w:w="141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4.</w:t>
            </w:r>
          </w:p>
        </w:tc>
        <w:tc>
          <w:tcPr>
            <w:tcW w:w="517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Vandens išgavimo vietos koordinatės</w:t>
            </w:r>
          </w:p>
        </w:tc>
        <w:tc>
          <w:tcPr>
            <w:tcW w:w="6448" w:type="dxa"/>
            <w:gridSpan w:val="2"/>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X 499235 Y 6083768</w:t>
            </w:r>
          </w:p>
        </w:tc>
      </w:tr>
      <w:tr w:rsidR="004C0AE2" w:rsidRPr="006B12A2" w:rsidTr="006B12A2">
        <w:tc>
          <w:tcPr>
            <w:tcW w:w="1417" w:type="dxa"/>
            <w:vMerge w:val="restart"/>
            <w:tcBorders>
              <w:top w:val="single" w:sz="4" w:space="0" w:color="auto"/>
              <w:left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5.</w:t>
            </w:r>
          </w:p>
        </w:tc>
        <w:tc>
          <w:tcPr>
            <w:tcW w:w="5171" w:type="dxa"/>
            <w:vMerge w:val="restart"/>
            <w:tcBorders>
              <w:top w:val="single" w:sz="4" w:space="0" w:color="auto"/>
              <w:left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Didžiausias leidžiamas išgauti vandens kiekis</w:t>
            </w:r>
          </w:p>
        </w:tc>
        <w:tc>
          <w:tcPr>
            <w:tcW w:w="148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m</w:t>
            </w:r>
            <w:r w:rsidRPr="006B12A2">
              <w:rPr>
                <w:rFonts w:ascii="Times New Roman" w:hAnsi="Times New Roman" w:cs="Times New Roman"/>
                <w:sz w:val="24"/>
                <w:szCs w:val="24"/>
                <w:vertAlign w:val="superscript"/>
              </w:rPr>
              <w:t>3</w:t>
            </w:r>
            <w:r w:rsidRPr="006B12A2">
              <w:rPr>
                <w:rFonts w:ascii="Times New Roman" w:hAnsi="Times New Roman" w:cs="Times New Roman"/>
                <w:sz w:val="24"/>
                <w:szCs w:val="24"/>
              </w:rPr>
              <w:t>/m.</w:t>
            </w:r>
          </w:p>
        </w:tc>
        <w:tc>
          <w:tcPr>
            <w:tcW w:w="496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m</w:t>
            </w:r>
            <w:r w:rsidRPr="006B12A2">
              <w:rPr>
                <w:rFonts w:ascii="Times New Roman" w:hAnsi="Times New Roman" w:cs="Times New Roman"/>
                <w:sz w:val="24"/>
                <w:szCs w:val="24"/>
                <w:vertAlign w:val="superscript"/>
              </w:rPr>
              <w:t>3</w:t>
            </w:r>
            <w:r w:rsidRPr="006B12A2">
              <w:rPr>
                <w:rFonts w:ascii="Times New Roman" w:hAnsi="Times New Roman" w:cs="Times New Roman"/>
                <w:sz w:val="24"/>
                <w:szCs w:val="24"/>
              </w:rPr>
              <w:t>/p.</w:t>
            </w:r>
          </w:p>
        </w:tc>
      </w:tr>
      <w:tr w:rsidR="004C0AE2" w:rsidRPr="006B12A2" w:rsidTr="006B12A2">
        <w:tc>
          <w:tcPr>
            <w:tcW w:w="1417" w:type="dxa"/>
            <w:vMerge/>
            <w:tcBorders>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p>
        </w:tc>
        <w:tc>
          <w:tcPr>
            <w:tcW w:w="5171" w:type="dxa"/>
            <w:vMerge/>
            <w:tcBorders>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2 000 000</w:t>
            </w:r>
          </w:p>
        </w:tc>
        <w:tc>
          <w:tcPr>
            <w:tcW w:w="4961" w:type="dxa"/>
            <w:tcBorders>
              <w:top w:val="single" w:sz="4" w:space="0" w:color="auto"/>
              <w:left w:val="single" w:sz="4" w:space="0" w:color="auto"/>
              <w:bottom w:val="single" w:sz="4" w:space="0" w:color="auto"/>
              <w:right w:val="single" w:sz="4" w:space="0" w:color="auto"/>
            </w:tcBorders>
          </w:tcPr>
          <w:p w:rsidR="004C0AE2" w:rsidRPr="006B12A2" w:rsidRDefault="004C0AE2" w:rsidP="000B3D06">
            <w:pPr>
              <w:spacing w:after="0" w:line="240" w:lineRule="auto"/>
              <w:jc w:val="both"/>
              <w:rPr>
                <w:rFonts w:ascii="Times New Roman" w:hAnsi="Times New Roman" w:cs="Times New Roman"/>
                <w:sz w:val="24"/>
                <w:szCs w:val="24"/>
              </w:rPr>
            </w:pPr>
            <w:r w:rsidRPr="006B12A2">
              <w:rPr>
                <w:rFonts w:ascii="Times New Roman" w:hAnsi="Times New Roman" w:cs="Times New Roman"/>
                <w:sz w:val="24"/>
                <w:szCs w:val="24"/>
              </w:rPr>
              <w:t>5 479</w:t>
            </w:r>
          </w:p>
        </w:tc>
      </w:tr>
    </w:tbl>
    <w:p w:rsidR="00D70472" w:rsidRDefault="00D70472" w:rsidP="000B3D06">
      <w:pPr>
        <w:spacing w:after="0" w:line="240" w:lineRule="auto"/>
        <w:jc w:val="both"/>
        <w:rPr>
          <w:rFonts w:ascii="Times New Roman" w:hAnsi="Times New Roman" w:cs="Times New Roman"/>
          <w:b/>
          <w:szCs w:val="24"/>
        </w:rPr>
      </w:pPr>
    </w:p>
    <w:p w:rsidR="00571715" w:rsidRPr="0017405A" w:rsidRDefault="00571715" w:rsidP="001B5239">
      <w:pPr>
        <w:spacing w:after="0" w:line="240" w:lineRule="auto"/>
        <w:ind w:firstLine="352"/>
        <w:jc w:val="both"/>
        <w:rPr>
          <w:rFonts w:ascii="Times New Roman" w:hAnsi="Times New Roman" w:cs="Times New Roman"/>
          <w:b/>
          <w:sz w:val="24"/>
          <w:szCs w:val="24"/>
        </w:rPr>
      </w:pPr>
      <w:r w:rsidRPr="0017405A">
        <w:rPr>
          <w:rFonts w:ascii="Times New Roman" w:hAnsi="Times New Roman" w:cs="Times New Roman"/>
          <w:b/>
          <w:sz w:val="24"/>
          <w:szCs w:val="24"/>
        </w:rPr>
        <w:t xml:space="preserve">Požeminio vandens vandenviečių </w:t>
      </w:r>
      <w:r w:rsidR="00E43B0C" w:rsidRPr="0017405A">
        <w:rPr>
          <w:rFonts w:ascii="Times New Roman" w:hAnsi="Times New Roman" w:cs="Times New Roman"/>
          <w:b/>
          <w:sz w:val="24"/>
          <w:szCs w:val="24"/>
        </w:rPr>
        <w:t>elektrinė neeksploatuoja</w:t>
      </w:r>
      <w:r w:rsidR="00BA17A6">
        <w:rPr>
          <w:rFonts w:ascii="Times New Roman" w:hAnsi="Times New Roman" w:cs="Times New Roman"/>
          <w:b/>
          <w:sz w:val="24"/>
          <w:szCs w:val="24"/>
        </w:rPr>
        <w:t xml:space="preserve"> ir neplanuoja eksploatuoti</w:t>
      </w:r>
      <w:r w:rsidR="00E43B0C" w:rsidRPr="0017405A">
        <w:rPr>
          <w:rFonts w:ascii="Times New Roman" w:hAnsi="Times New Roman" w:cs="Times New Roman"/>
          <w:b/>
          <w:sz w:val="24"/>
          <w:szCs w:val="24"/>
        </w:rPr>
        <w:t>.</w:t>
      </w:r>
    </w:p>
    <w:p w:rsidR="00E43B0C" w:rsidRDefault="00E43B0C" w:rsidP="001B5239">
      <w:pPr>
        <w:spacing w:after="0" w:line="240" w:lineRule="auto"/>
        <w:ind w:firstLine="352"/>
        <w:jc w:val="both"/>
        <w:rPr>
          <w:rFonts w:ascii="Times New Roman" w:hAnsi="Times New Roman" w:cs="Times New Roman"/>
          <w:b/>
          <w:szCs w:val="24"/>
        </w:rPr>
      </w:pPr>
    </w:p>
    <w:p w:rsidR="00D70472" w:rsidRPr="00276ADD" w:rsidRDefault="00D70472" w:rsidP="00467AE2">
      <w:pPr>
        <w:pStyle w:val="Sraopastraipa"/>
        <w:numPr>
          <w:ilvl w:val="0"/>
          <w:numId w:val="24"/>
        </w:numPr>
        <w:spacing w:after="0" w:line="240" w:lineRule="auto"/>
        <w:jc w:val="both"/>
        <w:rPr>
          <w:rFonts w:ascii="Times New Roman" w:hAnsi="Times New Roman" w:cs="Times New Roman"/>
          <w:b/>
          <w:sz w:val="24"/>
          <w:szCs w:val="24"/>
        </w:rPr>
      </w:pPr>
      <w:r w:rsidRPr="00276ADD">
        <w:rPr>
          <w:rFonts w:ascii="Times New Roman" w:hAnsi="Times New Roman" w:cs="Times New Roman"/>
          <w:b/>
          <w:sz w:val="24"/>
          <w:szCs w:val="24"/>
        </w:rPr>
        <w:t>Tarša į aplinkos orą.</w:t>
      </w:r>
    </w:p>
    <w:p w:rsidR="00E43B0C" w:rsidRDefault="00E43B0C" w:rsidP="00467AE2">
      <w:pPr>
        <w:spacing w:after="0" w:line="240" w:lineRule="auto"/>
        <w:jc w:val="both"/>
        <w:rPr>
          <w:rFonts w:ascii="Times New Roman" w:hAnsi="Times New Roman" w:cs="Times New Roman"/>
          <w:b/>
          <w:szCs w:val="24"/>
        </w:rPr>
      </w:pPr>
    </w:p>
    <w:p w:rsidR="00A465BE" w:rsidRPr="00A465BE" w:rsidRDefault="00A465BE" w:rsidP="00A465BE">
      <w:pPr>
        <w:spacing w:after="0" w:line="240" w:lineRule="auto"/>
        <w:ind w:firstLine="567"/>
        <w:jc w:val="both"/>
        <w:rPr>
          <w:rFonts w:ascii="Times New Roman" w:eastAsia="Times New Roman" w:hAnsi="Times New Roman" w:cs="Times New Roman"/>
          <w:sz w:val="24"/>
          <w:szCs w:val="24"/>
        </w:rPr>
      </w:pPr>
      <w:r w:rsidRPr="00A465BE">
        <w:rPr>
          <w:rFonts w:ascii="Times New Roman" w:eastAsia="Times New Roman" w:hAnsi="Times New Roman" w:cs="Times New Roman"/>
          <w:sz w:val="24"/>
          <w:szCs w:val="24"/>
        </w:rPr>
        <w:t>AB „Kauno energija“ Petrašiūnų elektrinėje įrengti 2 garo ir 4 vandens šildymo katilai. Iš  garo katilo Nr. 6 BKZ-75 (kurio nominalus šiluminis našumas yra 57,8 MW arba 75 t/val. garo) ir dviejų vandens šildymo katilų Nr. 1 ir Nr. 2 VHB 12000 degimo produktai išmetami per taršos šaltinį 001, kurio aukštis 80 m, išėjimo angos skersmuo 2,8 m, o iš vieno garo katilo Nr. 5 BKZ-75 degimo produktai išmetami per taršos šaltinį 002, kurio aukštis 80 m, išėjimo angos skersmuo 2,8 m. Garo katilas Nr. 5 BKZ 75-39  yra užkonservuotas ir nenaudojamas. Vieno vandens šildymo katilo Nr. 1 PTVM-100 (kurio nominalus šiluminis našumas yra 98 MW) degimo produktai išmetami per taršos šaltinį 003, kurio aukštis 55 m, išėjimo angos skersmuo 3,2 m, o kito vandens šildymo katilo Nr. 2 PTVM-100 (kurio nominalus šiluminis našumas yra 99 MW) degimo produktai išmetami per taršos šaltinį 004, kurio aukštis 55 m, išėjimo angos skersmuo 3,2 m. Vandens šildymo katilo GM-HHB 18000 degimo produktai išmetami per taršos šaltinį 005, kurio aukštis 25 m, išėjimo angos skersmuo 1,5 m. Pagrindinis kuras katilams yra gamtinės dujos ir kietas biokuras. Rezervinis kuras yra mazutas ir dyzelinas. Deginant gamtines dujas per taršos šaltinius 001, 003, 004, 005 į aplinkos orą yra išmetama anglies monoksidas ir azoto oksidai. Deginant kietą biokurą, per taršos šaltinį 001 į aplinkos orą yra išmetamos kietosios dalelės, anglies monoksidas, azoto oksidai ir sieros oksidas. Deginant mazutą per taršos šaltinius 001, 003, 004 į aplinkos orą yra išmetamos kietosios dalelės, anglies monoksidas ir azoto oksidai, sieros oksidas ir vanadžio pentoksidas. Deginant dyzeliną per taršos šaltinį 005 į aplinkos orą yra išmetamos kietosios dalelės, anglies monoksidas ir azoto oksidai, sieros oksidas.</w:t>
      </w:r>
    </w:p>
    <w:p w:rsidR="00A465BE" w:rsidRPr="00A465BE" w:rsidRDefault="00A465BE" w:rsidP="00A465BE">
      <w:pPr>
        <w:spacing w:after="0" w:line="240" w:lineRule="auto"/>
        <w:ind w:firstLine="567"/>
        <w:jc w:val="both"/>
        <w:rPr>
          <w:rFonts w:ascii="Times New Roman" w:eastAsia="Times New Roman" w:hAnsi="Times New Roman" w:cs="Times New Roman"/>
          <w:sz w:val="24"/>
          <w:szCs w:val="24"/>
        </w:rPr>
      </w:pPr>
      <w:r w:rsidRPr="00A465BE">
        <w:rPr>
          <w:rFonts w:ascii="Times New Roman" w:eastAsia="Times New Roman" w:hAnsi="Times New Roman" w:cs="Times New Roman"/>
          <w:sz w:val="24"/>
          <w:szCs w:val="24"/>
        </w:rPr>
        <w:t>AB „Kauno energija“ Petrašiūnų elektrinėje įrengti 2 suvirinimo postai. Suvirinimo metu per taršos šaltinius 006 ir 007 į aplinkos orą išmetamos kietosios dalelės (suvirinimo aerozolis), mangano oksidai, silicio junginiai, fluoridai, fluoro vandenilis.</w:t>
      </w:r>
    </w:p>
    <w:p w:rsidR="00A465BE" w:rsidRPr="00A465BE" w:rsidRDefault="00A465BE" w:rsidP="00A465BE">
      <w:pPr>
        <w:spacing w:after="0" w:line="240" w:lineRule="auto"/>
        <w:ind w:firstLine="567"/>
        <w:jc w:val="both"/>
        <w:rPr>
          <w:rFonts w:ascii="Times New Roman" w:eastAsia="Times New Roman" w:hAnsi="Times New Roman" w:cs="Times New Roman"/>
          <w:sz w:val="24"/>
          <w:szCs w:val="24"/>
        </w:rPr>
      </w:pPr>
      <w:r w:rsidRPr="00A465BE">
        <w:rPr>
          <w:rFonts w:ascii="Times New Roman" w:eastAsia="Times New Roman" w:hAnsi="Times New Roman" w:cs="Times New Roman"/>
          <w:sz w:val="24"/>
          <w:szCs w:val="24"/>
        </w:rPr>
        <w:t>AB „Kauno energija“ Petrašiūnų elektrinėje yra 3 neorganizuoti taršos šaltiniai. Tai LOJ išmetimai, susidarantys mazuto išpylimo iš geležinkelio cisternų metu (taršos šaltinis 601) ir LOJ išmetimai, susidarantys mazuto saugojimo talpyklose metu (taršos šaltinis 615). Įmonėje yra 3 talpyklos po 2000 m</w:t>
      </w:r>
      <w:r w:rsidRPr="00A465BE">
        <w:rPr>
          <w:rFonts w:ascii="Times New Roman" w:eastAsia="Times New Roman" w:hAnsi="Times New Roman" w:cs="Times New Roman"/>
          <w:sz w:val="24"/>
          <w:szCs w:val="24"/>
          <w:vertAlign w:val="superscript"/>
        </w:rPr>
        <w:t>3</w:t>
      </w:r>
      <w:r w:rsidRPr="00A465BE">
        <w:rPr>
          <w:rFonts w:ascii="Times New Roman" w:eastAsia="Times New Roman" w:hAnsi="Times New Roman" w:cs="Times New Roman"/>
          <w:sz w:val="24"/>
          <w:szCs w:val="24"/>
        </w:rPr>
        <w:t xml:space="preserve">. Mechaninėse dirbtuvėse nuo metalo apdirbimo staklių metalo apdirbimo metu į aplinkos orą per taršos šaltinį 602 išmetamas emulsolas </w:t>
      </w:r>
      <w:r w:rsidR="00D3750D">
        <w:rPr>
          <w:rFonts w:ascii="Times New Roman" w:eastAsia="Times New Roman" w:hAnsi="Times New Roman" w:cs="Times New Roman"/>
          <w:sz w:val="24"/>
          <w:szCs w:val="24"/>
        </w:rPr>
        <w:t xml:space="preserve">(tam tikras tepalas, turintis metalų priemaišų) </w:t>
      </w:r>
      <w:r w:rsidRPr="00A465BE">
        <w:rPr>
          <w:rFonts w:ascii="Times New Roman" w:eastAsia="Times New Roman" w:hAnsi="Times New Roman" w:cs="Times New Roman"/>
          <w:sz w:val="24"/>
          <w:szCs w:val="24"/>
        </w:rPr>
        <w:t>ir kietosios dalelės.</w:t>
      </w:r>
    </w:p>
    <w:p w:rsidR="00A465BE" w:rsidRPr="00A465BE" w:rsidRDefault="00A465BE" w:rsidP="00A465BE">
      <w:pPr>
        <w:spacing w:after="0" w:line="240" w:lineRule="auto"/>
        <w:ind w:firstLine="567"/>
        <w:jc w:val="both"/>
        <w:rPr>
          <w:rFonts w:ascii="Times New Roman" w:eastAsia="Times New Roman" w:hAnsi="Times New Roman" w:cs="Times New Roman"/>
          <w:sz w:val="24"/>
          <w:szCs w:val="24"/>
        </w:rPr>
      </w:pPr>
    </w:p>
    <w:p w:rsidR="00506DDA" w:rsidRPr="00705205" w:rsidRDefault="00506DDA" w:rsidP="00467AE2">
      <w:pPr>
        <w:spacing w:after="0" w:line="240" w:lineRule="auto"/>
        <w:ind w:firstLine="567"/>
        <w:jc w:val="both"/>
        <w:rPr>
          <w:rFonts w:ascii="Times New Roman" w:hAnsi="Times New Roman" w:cs="Times New Roman"/>
          <w:b/>
          <w:sz w:val="24"/>
          <w:szCs w:val="24"/>
        </w:rPr>
      </w:pPr>
      <w:r w:rsidRPr="00705205">
        <w:rPr>
          <w:rFonts w:ascii="Times New Roman" w:hAnsi="Times New Roman" w:cs="Times New Roman"/>
          <w:b/>
          <w:sz w:val="24"/>
          <w:szCs w:val="24"/>
        </w:rPr>
        <w:t>6 lentelė. Leidžiami į aplinkos orą išmesti teršalai ir jų kiekis</w:t>
      </w:r>
    </w:p>
    <w:p w:rsidR="00506DDA" w:rsidRPr="00506DDA" w:rsidRDefault="00506DDA" w:rsidP="00467AE2">
      <w:pPr>
        <w:spacing w:after="0" w:line="240" w:lineRule="auto"/>
        <w:ind w:firstLine="567"/>
        <w:jc w:val="both"/>
        <w:rPr>
          <w:rFonts w:ascii="Times New Roman" w:hAnsi="Times New Roman" w:cs="Times New Roman"/>
          <w:sz w:val="20"/>
          <w:szCs w:val="20"/>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693"/>
        <w:gridCol w:w="2835"/>
      </w:tblGrid>
      <w:tr w:rsidR="005B3F95" w:rsidRPr="005B3F95" w:rsidTr="00401B38">
        <w:tc>
          <w:tcPr>
            <w:tcW w:w="5637" w:type="dxa"/>
            <w:vAlign w:val="center"/>
          </w:tcPr>
          <w:p w:rsidR="005B3F95" w:rsidRPr="005B3F95" w:rsidRDefault="005B3F95" w:rsidP="005B3F95">
            <w:pPr>
              <w:suppressAutoHyphens/>
              <w:adjustRightInd w:val="0"/>
              <w:spacing w:after="0" w:line="240" w:lineRule="auto"/>
              <w:jc w:val="center"/>
              <w:textAlignment w:val="baseline"/>
              <w:rPr>
                <w:rFonts w:ascii="Times New Roman" w:eastAsia="Times New Roman" w:hAnsi="Times New Roman" w:cs="Times New Roman"/>
                <w:b/>
                <w:sz w:val="24"/>
                <w:szCs w:val="24"/>
                <w:lang w:eastAsia="ar-SA"/>
              </w:rPr>
            </w:pPr>
            <w:r w:rsidRPr="005B3F95">
              <w:rPr>
                <w:rFonts w:ascii="Times New Roman" w:eastAsia="Times New Roman" w:hAnsi="Times New Roman" w:cs="Times New Roman"/>
                <w:b/>
                <w:sz w:val="24"/>
                <w:szCs w:val="24"/>
                <w:lang w:eastAsia="ar-SA"/>
              </w:rPr>
              <w:t>Teršalo pavadinimas</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b/>
                <w:sz w:val="24"/>
                <w:szCs w:val="24"/>
                <w:vertAlign w:val="superscript"/>
              </w:rPr>
            </w:pPr>
            <w:r w:rsidRPr="005B3F95">
              <w:rPr>
                <w:rFonts w:ascii="Times New Roman" w:eastAsia="Times New Roman" w:hAnsi="Times New Roman" w:cs="Times New Roman"/>
                <w:b/>
                <w:sz w:val="24"/>
                <w:szCs w:val="24"/>
              </w:rPr>
              <w:t>Teršalo kodas</w:t>
            </w:r>
          </w:p>
        </w:tc>
        <w:tc>
          <w:tcPr>
            <w:tcW w:w="2835" w:type="dxa"/>
          </w:tcPr>
          <w:p w:rsidR="005B3F95" w:rsidRPr="005B3F95" w:rsidRDefault="005B3F95" w:rsidP="00956524">
            <w:pPr>
              <w:spacing w:after="0" w:line="240" w:lineRule="auto"/>
              <w:jc w:val="center"/>
              <w:rPr>
                <w:rFonts w:ascii="Times New Roman" w:eastAsia="Times New Roman" w:hAnsi="Times New Roman" w:cs="Times New Roman"/>
                <w:b/>
                <w:sz w:val="24"/>
                <w:szCs w:val="24"/>
              </w:rPr>
            </w:pPr>
            <w:r w:rsidRPr="005B3F95">
              <w:rPr>
                <w:rFonts w:ascii="Times New Roman" w:eastAsia="Times New Roman" w:hAnsi="Times New Roman" w:cs="Times New Roman"/>
                <w:b/>
                <w:sz w:val="24"/>
                <w:szCs w:val="24"/>
              </w:rPr>
              <w:t>Leidžiama išmesti nuo 201</w:t>
            </w:r>
            <w:r w:rsidR="00956524">
              <w:rPr>
                <w:rFonts w:ascii="Times New Roman" w:eastAsia="Times New Roman" w:hAnsi="Times New Roman" w:cs="Times New Roman"/>
                <w:b/>
                <w:sz w:val="24"/>
                <w:szCs w:val="24"/>
              </w:rPr>
              <w:t>8</w:t>
            </w:r>
            <w:r w:rsidRPr="005B3F95">
              <w:rPr>
                <w:rFonts w:ascii="Times New Roman" w:eastAsia="Times New Roman" w:hAnsi="Times New Roman" w:cs="Times New Roman"/>
                <w:b/>
                <w:sz w:val="24"/>
                <w:szCs w:val="24"/>
              </w:rPr>
              <w:t xml:space="preserve"> m. t/m. kasmet</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Azoto oksidai (A)</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250</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152,1637</w:t>
            </w:r>
          </w:p>
        </w:tc>
      </w:tr>
      <w:tr w:rsidR="005B3F95" w:rsidRPr="005B3F95" w:rsidTr="00401B38">
        <w:trPr>
          <w:cantSplit/>
        </w:trPr>
        <w:tc>
          <w:tcPr>
            <w:tcW w:w="5637" w:type="dxa"/>
            <w:tcBorders>
              <w:bottom w:val="single" w:sz="4" w:space="0" w:color="auto"/>
            </w:tcBorders>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Anglies monoksidas (A)</w:t>
            </w:r>
          </w:p>
        </w:tc>
        <w:tc>
          <w:tcPr>
            <w:tcW w:w="2693" w:type="dxa"/>
            <w:tcBorders>
              <w:bottom w:val="single" w:sz="4" w:space="0" w:color="auto"/>
            </w:tcBorders>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177</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298,5062</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Kietosios dalelės (A)</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6493</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41,4122</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Sieros oksidas (A)</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1753</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141,1896</w:t>
            </w:r>
          </w:p>
        </w:tc>
      </w:tr>
      <w:tr w:rsidR="005B3F95" w:rsidRPr="005B3F95" w:rsidTr="00401B38">
        <w:trPr>
          <w:cantSplit/>
        </w:trPr>
        <w:tc>
          <w:tcPr>
            <w:tcW w:w="5637" w:type="dxa"/>
            <w:vAlign w:val="center"/>
          </w:tcPr>
          <w:p w:rsidR="005B3F95" w:rsidRPr="005B3F95" w:rsidRDefault="005B3F95" w:rsidP="005B3F95">
            <w:pPr>
              <w:spacing w:after="0" w:line="240" w:lineRule="auto"/>
              <w:ind w:firstLine="9"/>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Vanadžio pentoksidas</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2023</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0,1230</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Emulsolas</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712</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0,0017</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Fluoridai</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3015</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0,0002</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Fluoro vandenilis</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862</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0,00008</w:t>
            </w:r>
          </w:p>
        </w:tc>
      </w:tr>
      <w:tr w:rsidR="005B3F95" w:rsidRPr="005B3F95" w:rsidTr="00401B38">
        <w:trPr>
          <w:cantSplit/>
        </w:trPr>
        <w:tc>
          <w:tcPr>
            <w:tcW w:w="5637" w:type="dxa"/>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Kietosios dalelės (C)</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4281</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0,1492</w:t>
            </w:r>
          </w:p>
        </w:tc>
      </w:tr>
      <w:tr w:rsidR="005B3F95" w:rsidRPr="005B3F95" w:rsidTr="00401B38">
        <w:trPr>
          <w:cantSplit/>
        </w:trPr>
        <w:tc>
          <w:tcPr>
            <w:tcW w:w="5637" w:type="dxa"/>
            <w:tcBorders>
              <w:bottom w:val="single" w:sz="4" w:space="0" w:color="auto"/>
            </w:tcBorders>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LOJ</w:t>
            </w:r>
          </w:p>
        </w:tc>
        <w:tc>
          <w:tcPr>
            <w:tcW w:w="2693" w:type="dxa"/>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308</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1,0617</w:t>
            </w:r>
          </w:p>
        </w:tc>
      </w:tr>
      <w:tr w:rsidR="005B3F95" w:rsidRPr="005B3F95" w:rsidTr="00401B38">
        <w:trPr>
          <w:cantSplit/>
        </w:trPr>
        <w:tc>
          <w:tcPr>
            <w:tcW w:w="5637" w:type="dxa"/>
            <w:tcBorders>
              <w:bottom w:val="single" w:sz="4" w:space="0" w:color="auto"/>
            </w:tcBorders>
            <w:vAlign w:val="center"/>
          </w:tcPr>
          <w:p w:rsidR="005B3F95" w:rsidRPr="005B3F95" w:rsidRDefault="005B3F95" w:rsidP="005B3F95">
            <w:pPr>
              <w:spacing w:after="0" w:line="240" w:lineRule="auto"/>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Mangano oksidas</w:t>
            </w:r>
          </w:p>
        </w:tc>
        <w:tc>
          <w:tcPr>
            <w:tcW w:w="2693" w:type="dxa"/>
            <w:tcBorders>
              <w:bottom w:val="single" w:sz="4" w:space="0" w:color="auto"/>
            </w:tcBorders>
            <w:vAlign w:val="center"/>
          </w:tcPr>
          <w:p w:rsidR="005B3F95" w:rsidRPr="005B3F95" w:rsidRDefault="005B3F95" w:rsidP="005B3F95">
            <w:pPr>
              <w:spacing w:after="0" w:line="240" w:lineRule="auto"/>
              <w:jc w:val="center"/>
              <w:rPr>
                <w:rFonts w:ascii="Times New Roman" w:eastAsia="Times New Roman" w:hAnsi="Times New Roman" w:cs="Times New Roman"/>
                <w:sz w:val="20"/>
                <w:szCs w:val="20"/>
              </w:rPr>
            </w:pPr>
            <w:r w:rsidRPr="005B3F95">
              <w:rPr>
                <w:rFonts w:ascii="Times New Roman" w:eastAsia="Times New Roman" w:hAnsi="Times New Roman" w:cs="Times New Roman"/>
                <w:sz w:val="20"/>
                <w:szCs w:val="20"/>
              </w:rPr>
              <w:t>3516</w:t>
            </w:r>
          </w:p>
        </w:tc>
        <w:tc>
          <w:tcPr>
            <w:tcW w:w="2835" w:type="dxa"/>
            <w:vAlign w:val="center"/>
          </w:tcPr>
          <w:p w:rsidR="005B3F95" w:rsidRPr="005B3F95" w:rsidRDefault="005B3F95" w:rsidP="005B3F95">
            <w:pPr>
              <w:spacing w:after="0" w:line="240" w:lineRule="auto"/>
              <w:jc w:val="center"/>
              <w:rPr>
                <w:rFonts w:ascii="Times New Roman" w:eastAsia="Times New Roman" w:hAnsi="Times New Roman" w:cs="Times New Roman"/>
                <w:snapToGrid w:val="0"/>
                <w:sz w:val="20"/>
                <w:szCs w:val="20"/>
              </w:rPr>
            </w:pPr>
            <w:r w:rsidRPr="005B3F95">
              <w:rPr>
                <w:rFonts w:ascii="Times New Roman" w:eastAsia="Times New Roman" w:hAnsi="Times New Roman" w:cs="Times New Roman"/>
                <w:snapToGrid w:val="0"/>
                <w:sz w:val="20"/>
                <w:szCs w:val="20"/>
              </w:rPr>
              <w:t>0,0001</w:t>
            </w:r>
          </w:p>
        </w:tc>
      </w:tr>
      <w:tr w:rsidR="005B3F95" w:rsidRPr="005B3F95" w:rsidTr="00401B38">
        <w:tc>
          <w:tcPr>
            <w:tcW w:w="5637" w:type="dxa"/>
            <w:tcBorders>
              <w:top w:val="nil"/>
              <w:left w:val="nil"/>
              <w:bottom w:val="nil"/>
              <w:right w:val="single" w:sz="4" w:space="0" w:color="auto"/>
            </w:tcBorders>
            <w:vAlign w:val="center"/>
          </w:tcPr>
          <w:p w:rsidR="005B3F95" w:rsidRPr="005B3F95" w:rsidRDefault="005B3F95" w:rsidP="005B3F95">
            <w:pPr>
              <w:spacing w:after="0" w:line="240" w:lineRule="auto"/>
              <w:jc w:val="right"/>
              <w:rPr>
                <w:rFonts w:ascii="Times New Roman" w:eastAsia="Times New Roman" w:hAnsi="Times New Roman" w:cs="Times New Roman"/>
                <w:b/>
                <w:sz w:val="20"/>
                <w:szCs w:val="20"/>
              </w:rPr>
            </w:pPr>
          </w:p>
        </w:tc>
        <w:tc>
          <w:tcPr>
            <w:tcW w:w="2693" w:type="dxa"/>
            <w:tcBorders>
              <w:left w:val="single" w:sz="4" w:space="0" w:color="auto"/>
            </w:tcBorders>
            <w:vAlign w:val="center"/>
          </w:tcPr>
          <w:p w:rsidR="005B3F95" w:rsidRPr="00956524" w:rsidRDefault="005B3F95" w:rsidP="005B3F95">
            <w:pPr>
              <w:spacing w:after="0" w:line="240" w:lineRule="auto"/>
              <w:jc w:val="right"/>
              <w:rPr>
                <w:rFonts w:ascii="Times New Roman" w:eastAsia="Times New Roman" w:hAnsi="Times New Roman" w:cs="Times New Roman"/>
                <w:b/>
                <w:sz w:val="24"/>
                <w:szCs w:val="24"/>
              </w:rPr>
            </w:pPr>
            <w:r w:rsidRPr="00956524">
              <w:rPr>
                <w:rFonts w:ascii="Times New Roman" w:eastAsia="Times New Roman" w:hAnsi="Times New Roman" w:cs="Times New Roman"/>
                <w:b/>
                <w:sz w:val="24"/>
                <w:szCs w:val="24"/>
              </w:rPr>
              <w:t>Iš viso:</w:t>
            </w:r>
          </w:p>
        </w:tc>
        <w:tc>
          <w:tcPr>
            <w:tcW w:w="2835" w:type="dxa"/>
            <w:vAlign w:val="center"/>
          </w:tcPr>
          <w:p w:rsidR="005B3F95" w:rsidRPr="00956524" w:rsidRDefault="005B3F95" w:rsidP="005B3F95">
            <w:pPr>
              <w:spacing w:after="0" w:line="240" w:lineRule="auto"/>
              <w:jc w:val="center"/>
              <w:rPr>
                <w:rFonts w:ascii="Times New Roman" w:eastAsia="Times New Roman" w:hAnsi="Times New Roman" w:cs="Times New Roman"/>
                <w:b/>
                <w:sz w:val="24"/>
                <w:szCs w:val="24"/>
              </w:rPr>
            </w:pPr>
            <w:r w:rsidRPr="00956524">
              <w:rPr>
                <w:rFonts w:ascii="Times New Roman" w:eastAsia="Times New Roman" w:hAnsi="Times New Roman" w:cs="Times New Roman"/>
                <w:b/>
                <w:sz w:val="24"/>
                <w:szCs w:val="24"/>
              </w:rPr>
              <w:t>634,60768</w:t>
            </w:r>
          </w:p>
        </w:tc>
      </w:tr>
    </w:tbl>
    <w:p w:rsidR="009B157D" w:rsidRDefault="009B157D" w:rsidP="006D6F5F">
      <w:pPr>
        <w:spacing w:after="0" w:line="240" w:lineRule="auto"/>
        <w:ind w:firstLine="567"/>
        <w:jc w:val="both"/>
        <w:rPr>
          <w:rFonts w:ascii="Times New Roman" w:hAnsi="Times New Roman" w:cs="Times New Roman"/>
          <w:sz w:val="24"/>
          <w:szCs w:val="24"/>
        </w:rPr>
      </w:pPr>
    </w:p>
    <w:p w:rsidR="006D6F5F" w:rsidRDefault="00506DDA" w:rsidP="006D6F5F">
      <w:pPr>
        <w:spacing w:after="0" w:line="240" w:lineRule="auto"/>
        <w:jc w:val="both"/>
        <w:rPr>
          <w:rFonts w:ascii="Times New Roman" w:hAnsi="Times New Roman" w:cs="Times New Roman"/>
          <w:b/>
          <w:sz w:val="24"/>
          <w:szCs w:val="24"/>
        </w:rPr>
      </w:pPr>
      <w:r w:rsidRPr="009B157D">
        <w:rPr>
          <w:rFonts w:ascii="Times New Roman" w:hAnsi="Times New Roman" w:cs="Times New Roman"/>
          <w:b/>
          <w:sz w:val="24"/>
          <w:szCs w:val="24"/>
        </w:rPr>
        <w:t xml:space="preserve">7 lentelė. </w:t>
      </w:r>
      <w:r w:rsidR="0018316C" w:rsidRPr="009B157D">
        <w:rPr>
          <w:rFonts w:ascii="Times New Roman" w:hAnsi="Times New Roman" w:cs="Times New Roman"/>
          <w:b/>
          <w:sz w:val="24"/>
          <w:szCs w:val="24"/>
        </w:rPr>
        <w:t>Leidžiama t</w:t>
      </w:r>
      <w:r w:rsidR="006D6F5F" w:rsidRPr="009B157D">
        <w:rPr>
          <w:rFonts w:ascii="Times New Roman" w:hAnsi="Times New Roman" w:cs="Times New Roman"/>
          <w:b/>
          <w:sz w:val="24"/>
          <w:szCs w:val="24"/>
        </w:rPr>
        <w:t>arša į aplinkos orą</w:t>
      </w:r>
    </w:p>
    <w:p w:rsidR="00AF0B22" w:rsidRPr="009B157D" w:rsidRDefault="00AF0B22" w:rsidP="006D6F5F">
      <w:pPr>
        <w:spacing w:after="0" w:line="240" w:lineRule="auto"/>
        <w:jc w:val="both"/>
        <w:rPr>
          <w:rFonts w:ascii="Times New Roman" w:hAnsi="Times New Roman" w:cs="Times New Roman"/>
          <w:b/>
          <w:sz w:val="24"/>
          <w:szCs w:val="24"/>
        </w:rPr>
      </w:pPr>
    </w:p>
    <w:p w:rsidR="00506DDA" w:rsidRDefault="00506DDA" w:rsidP="006D6F5F">
      <w:pPr>
        <w:spacing w:after="0" w:line="240" w:lineRule="auto"/>
        <w:jc w:val="both"/>
        <w:rPr>
          <w:rFonts w:ascii="Times New Roman" w:hAnsi="Times New Roman" w:cs="Times New Roman"/>
          <w:b/>
          <w:sz w:val="24"/>
          <w:szCs w:val="24"/>
        </w:rPr>
      </w:pPr>
      <w:r w:rsidRPr="009B157D">
        <w:rPr>
          <w:rFonts w:ascii="Times New Roman" w:hAnsi="Times New Roman" w:cs="Times New Roman"/>
          <w:b/>
          <w:sz w:val="24"/>
          <w:szCs w:val="24"/>
        </w:rPr>
        <w:t>Petrašiūnų elektrinės pirmasis kurą deginantis įrenginys</w:t>
      </w:r>
    </w:p>
    <w:p w:rsidR="005E724A" w:rsidRPr="009B157D" w:rsidRDefault="005E724A" w:rsidP="006D6F5F">
      <w:pPr>
        <w:spacing w:after="0" w:line="240" w:lineRule="auto"/>
        <w:jc w:val="both"/>
        <w:rPr>
          <w:rFonts w:ascii="Times New Roman" w:hAnsi="Times New Roman" w:cs="Times New Roman"/>
          <w:b/>
          <w:sz w:val="24"/>
          <w:szCs w:val="24"/>
        </w:rPr>
      </w:pPr>
    </w:p>
    <w:tbl>
      <w:tblPr>
        <w:tblW w:w="14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204"/>
        <w:gridCol w:w="236"/>
        <w:gridCol w:w="2081"/>
        <w:gridCol w:w="861"/>
        <w:gridCol w:w="848"/>
        <w:gridCol w:w="10"/>
        <w:gridCol w:w="1126"/>
        <w:gridCol w:w="1146"/>
        <w:gridCol w:w="993"/>
        <w:gridCol w:w="992"/>
        <w:gridCol w:w="1134"/>
        <w:gridCol w:w="992"/>
        <w:gridCol w:w="1526"/>
      </w:tblGrid>
      <w:tr w:rsidR="00506DDA" w:rsidRPr="00506DDA" w:rsidTr="00506DDA">
        <w:trPr>
          <w:cantSplit/>
          <w:trHeight w:val="470"/>
        </w:trPr>
        <w:tc>
          <w:tcPr>
            <w:tcW w:w="1565"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0"/>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Cecho ar kt. pavadinimas arba Nr.</w:t>
            </w:r>
          </w:p>
        </w:tc>
        <w:tc>
          <w:tcPr>
            <w:tcW w:w="120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Taršos šaltiniai</w:t>
            </w:r>
          </w:p>
        </w:tc>
        <w:tc>
          <w:tcPr>
            <w:tcW w:w="3178" w:type="dxa"/>
            <w:gridSpan w:val="3"/>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Teršalai</w:t>
            </w:r>
          </w:p>
        </w:tc>
        <w:tc>
          <w:tcPr>
            <w:tcW w:w="8767" w:type="dxa"/>
            <w:gridSpan w:val="9"/>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hanging="108"/>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Leidžiama tarša</w:t>
            </w:r>
          </w:p>
        </w:tc>
      </w:tr>
      <w:tr w:rsidR="00506DDA" w:rsidRPr="00506DDA" w:rsidTr="00506DDA">
        <w:trPr>
          <w:cantSplit/>
        </w:trPr>
        <w:tc>
          <w:tcPr>
            <w:tcW w:w="1565"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c>
          <w:tcPr>
            <w:tcW w:w="1204"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Nr.</w:t>
            </w:r>
          </w:p>
        </w:tc>
        <w:tc>
          <w:tcPr>
            <w:tcW w:w="2317" w:type="dxa"/>
            <w:gridSpan w:val="2"/>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pavadinimas</w:t>
            </w:r>
          </w:p>
        </w:tc>
        <w:tc>
          <w:tcPr>
            <w:tcW w:w="861"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kodas</w:t>
            </w:r>
          </w:p>
        </w:tc>
        <w:tc>
          <w:tcPr>
            <w:tcW w:w="7241" w:type="dxa"/>
            <w:gridSpan w:val="8"/>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vienkartinis dydis</w:t>
            </w:r>
          </w:p>
        </w:tc>
        <w:tc>
          <w:tcPr>
            <w:tcW w:w="1526"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metinė,</w:t>
            </w:r>
          </w:p>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t/m.</w:t>
            </w:r>
          </w:p>
        </w:tc>
      </w:tr>
      <w:tr w:rsidR="00506DDA" w:rsidRPr="00506DDA" w:rsidTr="00506DDA">
        <w:trPr>
          <w:cantSplit/>
        </w:trPr>
        <w:tc>
          <w:tcPr>
            <w:tcW w:w="1565"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c>
          <w:tcPr>
            <w:tcW w:w="1204"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2317" w:type="dxa"/>
            <w:gridSpan w:val="2"/>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861"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3265" w:type="dxa"/>
            <w:gridSpan w:val="3"/>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iki 2022 m. gruodžio 31 d.</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po 2023 m. sausio 1 d.</w:t>
            </w:r>
          </w:p>
        </w:tc>
        <w:tc>
          <w:tcPr>
            <w:tcW w:w="1526"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r>
      <w:tr w:rsidR="00506DDA" w:rsidRPr="00506DDA" w:rsidTr="00506DDA">
        <w:tc>
          <w:tcPr>
            <w:tcW w:w="1565"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sz w:val="20"/>
                <w:szCs w:val="20"/>
              </w:rPr>
            </w:pPr>
          </w:p>
        </w:tc>
        <w:tc>
          <w:tcPr>
            <w:tcW w:w="1204"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2317" w:type="dxa"/>
            <w:gridSpan w:val="2"/>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861"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vnt.</w:t>
            </w:r>
          </w:p>
        </w:tc>
        <w:tc>
          <w:tcPr>
            <w:tcW w:w="3265" w:type="dxa"/>
            <w:gridSpan w:val="3"/>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maks.</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sz w:val="20"/>
                <w:szCs w:val="20"/>
              </w:rPr>
            </w:pPr>
          </w:p>
        </w:tc>
        <w:tc>
          <w:tcPr>
            <w:tcW w:w="1526"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r>
      <w:tr w:rsidR="00506DDA" w:rsidRPr="00506DDA" w:rsidTr="00506DDA">
        <w:tc>
          <w:tcPr>
            <w:tcW w:w="6805" w:type="dxa"/>
            <w:gridSpan w:val="7"/>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Dujos</w:t>
            </w:r>
          </w:p>
        </w:tc>
        <w:tc>
          <w:tcPr>
            <w:tcW w:w="114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Mazutas</w:t>
            </w:r>
          </w:p>
        </w:tc>
        <w:tc>
          <w:tcPr>
            <w:tcW w:w="993"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Mišrus</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Dujos</w:t>
            </w:r>
          </w:p>
        </w:tc>
        <w:tc>
          <w:tcPr>
            <w:tcW w:w="113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Mazutas</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Mišrus</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rPr>
                <w:rFonts w:ascii="Times New Roman" w:hAnsi="Times New Roman" w:cs="Times New Roman"/>
                <w:sz w:val="20"/>
                <w:szCs w:val="20"/>
              </w:rPr>
            </w:pPr>
          </w:p>
        </w:tc>
      </w:tr>
      <w:tr w:rsidR="00506DDA" w:rsidRPr="00506DDA" w:rsidTr="00506DDA">
        <w:tc>
          <w:tcPr>
            <w:tcW w:w="1565"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 xml:space="preserve">Katilas </w:t>
            </w:r>
          </w:p>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 xml:space="preserve">BKZ 75-39, </w:t>
            </w:r>
          </w:p>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57,8 MW, kuras - gamtinės dujos, mazutas</w:t>
            </w:r>
          </w:p>
        </w:tc>
        <w:tc>
          <w:tcPr>
            <w:tcW w:w="1204"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001</w:t>
            </w: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Sieros anhidridas (A)</w:t>
            </w:r>
          </w:p>
        </w:tc>
        <w:tc>
          <w:tcPr>
            <w:tcW w:w="861"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1753</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mg/m</w:t>
            </w:r>
            <w:r w:rsidRPr="00506DDA">
              <w:rPr>
                <w:rFonts w:ascii="Times New Roman" w:hAnsi="Times New Roman" w:cs="Times New Roman"/>
                <w:sz w:val="20"/>
                <w:szCs w:val="20"/>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35</w:t>
            </w:r>
          </w:p>
        </w:tc>
        <w:tc>
          <w:tcPr>
            <w:tcW w:w="114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1700</w:t>
            </w:r>
          </w:p>
        </w:tc>
        <w:tc>
          <w:tcPr>
            <w:tcW w:w="993"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868</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193</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20,5812</w:t>
            </w:r>
          </w:p>
        </w:tc>
      </w:tr>
      <w:tr w:rsidR="00506DDA" w:rsidRPr="00506DDA" w:rsidTr="00506DDA">
        <w:tc>
          <w:tcPr>
            <w:tcW w:w="1565"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204"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Anglies monoksidas (A)</w:t>
            </w:r>
          </w:p>
        </w:tc>
        <w:tc>
          <w:tcPr>
            <w:tcW w:w="861"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177</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mg/m</w:t>
            </w:r>
            <w:r w:rsidRPr="00506DDA">
              <w:rPr>
                <w:rFonts w:ascii="Times New Roman" w:hAnsi="Times New Roman" w:cs="Times New Roman"/>
                <w:sz w:val="20"/>
                <w:szCs w:val="20"/>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300</w:t>
            </w:r>
          </w:p>
        </w:tc>
        <w:tc>
          <w:tcPr>
            <w:tcW w:w="114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400</w:t>
            </w:r>
          </w:p>
        </w:tc>
        <w:tc>
          <w:tcPr>
            <w:tcW w:w="993"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7,0534</w:t>
            </w:r>
          </w:p>
        </w:tc>
      </w:tr>
      <w:tr w:rsidR="00506DDA" w:rsidRPr="00506DDA" w:rsidTr="00506DDA">
        <w:tc>
          <w:tcPr>
            <w:tcW w:w="1565"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204"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Azoto oksidai (A)</w:t>
            </w:r>
          </w:p>
        </w:tc>
        <w:tc>
          <w:tcPr>
            <w:tcW w:w="861"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250</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mg/m</w:t>
            </w:r>
            <w:r w:rsidRPr="00506DDA">
              <w:rPr>
                <w:rFonts w:ascii="Times New Roman" w:hAnsi="Times New Roman" w:cs="Times New Roman"/>
                <w:sz w:val="20"/>
                <w:szCs w:val="20"/>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300</w:t>
            </w:r>
          </w:p>
        </w:tc>
        <w:tc>
          <w:tcPr>
            <w:tcW w:w="114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450</w:t>
            </w:r>
          </w:p>
        </w:tc>
        <w:tc>
          <w:tcPr>
            <w:tcW w:w="993"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375</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450</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275</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5,4677</w:t>
            </w:r>
          </w:p>
        </w:tc>
      </w:tr>
      <w:tr w:rsidR="00506DDA" w:rsidRPr="00506DDA" w:rsidTr="00506DDA">
        <w:tc>
          <w:tcPr>
            <w:tcW w:w="1565"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204"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Kietosios dalelės (A)</w:t>
            </w:r>
          </w:p>
        </w:tc>
        <w:tc>
          <w:tcPr>
            <w:tcW w:w="861"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6493</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mg/m</w:t>
            </w:r>
            <w:r w:rsidRPr="00506DDA">
              <w:rPr>
                <w:rFonts w:ascii="Times New Roman" w:hAnsi="Times New Roman" w:cs="Times New Roman"/>
                <w:sz w:val="20"/>
                <w:szCs w:val="20"/>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5</w:t>
            </w:r>
          </w:p>
        </w:tc>
        <w:tc>
          <w:tcPr>
            <w:tcW w:w="114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50</w:t>
            </w:r>
          </w:p>
        </w:tc>
        <w:tc>
          <w:tcPr>
            <w:tcW w:w="993"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28</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18</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0,2932</w:t>
            </w:r>
          </w:p>
        </w:tc>
      </w:tr>
      <w:tr w:rsidR="00506DDA" w:rsidRPr="00506DDA" w:rsidTr="00506DDA">
        <w:tc>
          <w:tcPr>
            <w:tcW w:w="1565"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1204"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2317" w:type="dxa"/>
            <w:gridSpan w:val="2"/>
            <w:tcBorders>
              <w:top w:val="nil"/>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9"/>
              <w:rPr>
                <w:rFonts w:ascii="Times New Roman" w:hAnsi="Times New Roman" w:cs="Times New Roman"/>
                <w:sz w:val="20"/>
                <w:szCs w:val="20"/>
              </w:rPr>
            </w:pPr>
            <w:r w:rsidRPr="00506DDA">
              <w:rPr>
                <w:rFonts w:ascii="Times New Roman" w:hAnsi="Times New Roman" w:cs="Times New Roman"/>
                <w:sz w:val="20"/>
                <w:szCs w:val="20"/>
              </w:rPr>
              <w:t>Vanadžio pentoksidas</w:t>
            </w:r>
          </w:p>
        </w:tc>
        <w:tc>
          <w:tcPr>
            <w:tcW w:w="861" w:type="dxa"/>
            <w:tcBorders>
              <w:top w:val="nil"/>
              <w:left w:val="single" w:sz="4" w:space="0" w:color="auto"/>
              <w:bottom w:val="single" w:sz="4" w:space="0" w:color="auto"/>
              <w:right w:val="nil"/>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2023</w:t>
            </w:r>
          </w:p>
        </w:tc>
        <w:tc>
          <w:tcPr>
            <w:tcW w:w="84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mg/m</w:t>
            </w:r>
            <w:r w:rsidRPr="00506DDA">
              <w:rPr>
                <w:rFonts w:ascii="Times New Roman" w:hAnsi="Times New Roman" w:cs="Times New Roman"/>
                <w:sz w:val="20"/>
                <w:szCs w:val="20"/>
                <w:vertAlign w:val="superscript"/>
              </w:rPr>
              <w:t>3</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114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0,0782</w:t>
            </w:r>
          </w:p>
        </w:tc>
      </w:tr>
      <w:tr w:rsidR="00506DDA" w:rsidRPr="00506DDA" w:rsidTr="00506DDA">
        <w:tc>
          <w:tcPr>
            <w:tcW w:w="1565" w:type="dxa"/>
            <w:tcBorders>
              <w:top w:val="single" w:sz="4" w:space="0" w:color="auto"/>
              <w:left w:val="nil"/>
              <w:bottom w:val="nil"/>
              <w:right w:val="nil"/>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1204" w:type="dxa"/>
            <w:tcBorders>
              <w:top w:val="single" w:sz="4" w:space="0" w:color="auto"/>
              <w:left w:val="nil"/>
              <w:bottom w:val="nil"/>
              <w:right w:val="nil"/>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236" w:type="dxa"/>
            <w:tcBorders>
              <w:top w:val="single" w:sz="4" w:space="0" w:color="auto"/>
              <w:left w:val="nil"/>
              <w:bottom w:val="nil"/>
              <w:right w:val="nil"/>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2081" w:type="dxa"/>
            <w:tcBorders>
              <w:top w:val="single" w:sz="4" w:space="0" w:color="auto"/>
              <w:left w:val="nil"/>
              <w:bottom w:val="nil"/>
              <w:right w:val="nil"/>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861" w:type="dxa"/>
            <w:tcBorders>
              <w:top w:val="single" w:sz="4" w:space="0" w:color="auto"/>
              <w:left w:val="nil"/>
              <w:bottom w:val="nil"/>
              <w:right w:val="nil"/>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p>
        </w:tc>
        <w:tc>
          <w:tcPr>
            <w:tcW w:w="7241" w:type="dxa"/>
            <w:gridSpan w:val="8"/>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right"/>
              <w:rPr>
                <w:rFonts w:ascii="Times New Roman" w:hAnsi="Times New Roman" w:cs="Times New Roman"/>
                <w:b/>
                <w:sz w:val="20"/>
                <w:szCs w:val="20"/>
              </w:rPr>
            </w:pPr>
            <w:r w:rsidRPr="00506DDA">
              <w:rPr>
                <w:rFonts w:ascii="Times New Roman" w:hAnsi="Times New Roman" w:cs="Times New Roman"/>
                <w:b/>
                <w:sz w:val="20"/>
                <w:szCs w:val="20"/>
              </w:rPr>
              <w:t>Iš viso įrenginiui:</w:t>
            </w:r>
          </w:p>
        </w:tc>
        <w:tc>
          <w:tcPr>
            <w:tcW w:w="152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sz w:val="20"/>
                <w:szCs w:val="20"/>
              </w:rPr>
            </w:pPr>
            <w:r w:rsidRPr="00506DDA">
              <w:rPr>
                <w:rFonts w:ascii="Times New Roman" w:hAnsi="Times New Roman" w:cs="Times New Roman"/>
                <w:b/>
                <w:sz w:val="20"/>
                <w:szCs w:val="20"/>
              </w:rPr>
              <w:t>33,4737</w:t>
            </w:r>
          </w:p>
        </w:tc>
      </w:tr>
    </w:tbl>
    <w:p w:rsidR="00506DDA" w:rsidRPr="00506DDA" w:rsidRDefault="00506DDA" w:rsidP="00467AE2">
      <w:pPr>
        <w:spacing w:after="0" w:line="240" w:lineRule="auto"/>
        <w:ind w:right="-881"/>
        <w:jc w:val="both"/>
        <w:rPr>
          <w:rFonts w:ascii="Times New Roman" w:eastAsia="Calibri" w:hAnsi="Times New Roman" w:cs="Times New Roman"/>
          <w:b/>
          <w:sz w:val="20"/>
          <w:szCs w:val="20"/>
          <w:lang w:eastAsia="en-US"/>
        </w:rPr>
      </w:pPr>
      <w:r w:rsidRPr="00506DDA">
        <w:rPr>
          <w:rFonts w:ascii="Times New Roman" w:eastAsia="Calibri" w:hAnsi="Times New Roman" w:cs="Times New Roman"/>
          <w:b/>
          <w:sz w:val="20"/>
          <w:szCs w:val="20"/>
          <w:lang w:eastAsia="en-US"/>
        </w:rPr>
        <w:t>Pastaba: išmetamų teršalų ribinės vertės šiam įrenginiui, kuris laikomas centralizuoto šilumos tiekimo įrenginiu, 2016-01-01 - 2022-12-31 laikotarpiui yra nustatytos pasinaudojant išimtimi, numatyta Lietuvos Respublikos aplinkos ministro 2013 m. balandžio 10 d. įsakymo Nr. D1-240 „Dėl Lietuvos Respublikos aplinkos ministro 2001 m. rugsėjo 28 d. įsakymo Nr. 486 „Dėl išmetamų teršalų iš didelių kurą deginančių įrenginių normų ir išmetamų teršalų iš kurą deginančių įrenginių normų LAND 43-2001 nustatymo“ pakeitimo“ specialiųjų reikalavimų dideliems kurą deginantiems įrenginiams 31 punktu.</w:t>
      </w:r>
    </w:p>
    <w:p w:rsidR="00506DDA" w:rsidRDefault="00506DDA" w:rsidP="00467AE2">
      <w:pPr>
        <w:spacing w:after="0" w:line="240" w:lineRule="auto"/>
        <w:jc w:val="both"/>
        <w:rPr>
          <w:rFonts w:ascii="Times New Roman" w:hAnsi="Times New Roman" w:cs="Times New Roman"/>
          <w:b/>
          <w:sz w:val="24"/>
          <w:szCs w:val="24"/>
        </w:rPr>
      </w:pPr>
    </w:p>
    <w:p w:rsidR="005E724A" w:rsidRPr="005E724A" w:rsidRDefault="005E724A" w:rsidP="00467AE2">
      <w:pPr>
        <w:spacing w:after="0" w:line="240" w:lineRule="auto"/>
        <w:jc w:val="both"/>
        <w:rPr>
          <w:rFonts w:ascii="Times New Roman" w:hAnsi="Times New Roman" w:cs="Times New Roman"/>
          <w:b/>
          <w:sz w:val="24"/>
          <w:szCs w:val="24"/>
        </w:rPr>
      </w:pPr>
    </w:p>
    <w:p w:rsidR="00B916A7" w:rsidRPr="003D1FE2" w:rsidRDefault="001B0585" w:rsidP="00467AE2">
      <w:pPr>
        <w:spacing w:after="0" w:line="240" w:lineRule="auto"/>
        <w:jc w:val="both"/>
        <w:rPr>
          <w:rFonts w:ascii="Times New Roman" w:hAnsi="Times New Roman" w:cs="Times New Roman"/>
          <w:sz w:val="24"/>
          <w:szCs w:val="24"/>
        </w:rPr>
      </w:pPr>
      <w:r w:rsidRPr="003D1FE2">
        <w:rPr>
          <w:rFonts w:ascii="Times New Roman" w:hAnsi="Times New Roman" w:cs="Times New Roman"/>
          <w:sz w:val="24"/>
          <w:szCs w:val="24"/>
        </w:rPr>
        <w:t xml:space="preserve">7 </w:t>
      </w:r>
      <w:r w:rsidR="00B916A7" w:rsidRPr="003D1FE2">
        <w:rPr>
          <w:rFonts w:ascii="Times New Roman" w:hAnsi="Times New Roman" w:cs="Times New Roman"/>
          <w:sz w:val="24"/>
          <w:szCs w:val="24"/>
        </w:rPr>
        <w:t>lentelės tęsinys:</w:t>
      </w:r>
    </w:p>
    <w:p w:rsidR="00506DDA" w:rsidRPr="00B916A7" w:rsidRDefault="00506DDA" w:rsidP="00467AE2">
      <w:pPr>
        <w:spacing w:after="0" w:line="240" w:lineRule="auto"/>
        <w:jc w:val="both"/>
        <w:rPr>
          <w:rFonts w:ascii="Times New Roman" w:hAnsi="Times New Roman" w:cs="Times New Roman"/>
          <w:sz w:val="20"/>
          <w:szCs w:val="20"/>
        </w:rPr>
      </w:pPr>
      <w:r w:rsidRPr="00B916A7">
        <w:rPr>
          <w:rFonts w:ascii="Times New Roman" w:hAnsi="Times New Roman" w:cs="Times New Roman"/>
          <w:b/>
          <w:sz w:val="24"/>
          <w:szCs w:val="24"/>
        </w:rPr>
        <w:t>Petrašiūnų elektrinė</w:t>
      </w:r>
      <w:r w:rsidR="003915B2">
        <w:rPr>
          <w:rFonts w:ascii="Times New Roman" w:hAnsi="Times New Roman" w:cs="Times New Roman"/>
          <w:b/>
          <w:sz w:val="24"/>
          <w:szCs w:val="24"/>
        </w:rPr>
        <w:t>s</w:t>
      </w:r>
      <w:r w:rsidRPr="00B916A7">
        <w:rPr>
          <w:rFonts w:ascii="Times New Roman" w:hAnsi="Times New Roman" w:cs="Times New Roman"/>
          <w:b/>
          <w:sz w:val="24"/>
          <w:szCs w:val="24"/>
        </w:rPr>
        <w:t xml:space="preserve"> antrasis kurą deginantis įrenginys</w:t>
      </w:r>
    </w:p>
    <w:p w:rsidR="00506DDA" w:rsidRPr="00B916A7" w:rsidRDefault="00506DDA" w:rsidP="00467AE2">
      <w:pPr>
        <w:spacing w:after="0" w:line="240" w:lineRule="auto"/>
        <w:jc w:val="both"/>
        <w:rPr>
          <w:rFonts w:ascii="Times New Roman" w:hAnsi="Times New Roman" w:cs="Times New Roman"/>
          <w:b/>
          <w:sz w:val="24"/>
          <w:szCs w:val="24"/>
        </w:rPr>
      </w:pPr>
    </w:p>
    <w:tbl>
      <w:tblPr>
        <w:tblW w:w="14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647"/>
        <w:gridCol w:w="411"/>
        <w:gridCol w:w="2992"/>
        <w:gridCol w:w="907"/>
        <w:gridCol w:w="1100"/>
        <w:gridCol w:w="1372"/>
        <w:gridCol w:w="2040"/>
        <w:gridCol w:w="1709"/>
        <w:gridCol w:w="1473"/>
      </w:tblGrid>
      <w:tr w:rsidR="005D1AEF" w:rsidRPr="005D1AEF" w:rsidTr="00F94105">
        <w:trPr>
          <w:cantSplit/>
          <w:trHeight w:val="470"/>
        </w:trPr>
        <w:tc>
          <w:tcPr>
            <w:tcW w:w="2063" w:type="dxa"/>
            <w:vMerge w:val="restart"/>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0"/>
              <w:jc w:val="center"/>
              <w:rPr>
                <w:rFonts w:ascii="Times New Roman" w:eastAsia="Times New Roman" w:hAnsi="Times New Roman" w:cs="Times New Roman"/>
                <w:b/>
                <w:bCs/>
                <w:sz w:val="24"/>
                <w:szCs w:val="24"/>
                <w:lang w:eastAsia="en-US"/>
              </w:rPr>
            </w:pPr>
            <w:r w:rsidRPr="005D1AEF">
              <w:rPr>
                <w:rFonts w:ascii="Times New Roman" w:eastAsia="Times New Roman" w:hAnsi="Times New Roman" w:cs="Times New Roman"/>
                <w:b/>
                <w:sz w:val="24"/>
                <w:szCs w:val="24"/>
              </w:rPr>
              <w:t>Cecho ar kt. pavadinimas arba Nr.</w:t>
            </w:r>
          </w:p>
        </w:tc>
        <w:tc>
          <w:tcPr>
            <w:tcW w:w="1058" w:type="dxa"/>
            <w:gridSpan w:val="2"/>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b/>
                <w:bCs/>
                <w:sz w:val="24"/>
                <w:szCs w:val="24"/>
                <w:lang w:eastAsia="en-US"/>
              </w:rPr>
            </w:pPr>
            <w:r w:rsidRPr="005D1AEF">
              <w:rPr>
                <w:rFonts w:ascii="Times New Roman" w:eastAsia="Times New Roman" w:hAnsi="Times New Roman" w:cs="Times New Roman"/>
                <w:b/>
                <w:sz w:val="24"/>
                <w:szCs w:val="24"/>
              </w:rPr>
              <w:t>Taršos šaltiniai</w:t>
            </w:r>
          </w:p>
        </w:tc>
        <w:tc>
          <w:tcPr>
            <w:tcW w:w="3899" w:type="dxa"/>
            <w:gridSpan w:val="2"/>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b/>
                <w:bCs/>
                <w:sz w:val="24"/>
                <w:szCs w:val="24"/>
                <w:lang w:eastAsia="en-US"/>
              </w:rPr>
            </w:pPr>
            <w:r w:rsidRPr="005D1AEF">
              <w:rPr>
                <w:rFonts w:ascii="Times New Roman" w:eastAsia="Times New Roman" w:hAnsi="Times New Roman" w:cs="Times New Roman"/>
                <w:b/>
                <w:sz w:val="24"/>
                <w:szCs w:val="24"/>
              </w:rPr>
              <w:t>Teršalai</w:t>
            </w:r>
          </w:p>
        </w:tc>
        <w:tc>
          <w:tcPr>
            <w:tcW w:w="7694" w:type="dxa"/>
            <w:gridSpan w:val="5"/>
            <w:tcBorders>
              <w:top w:val="single" w:sz="4" w:space="0" w:color="auto"/>
              <w:left w:val="single" w:sz="4" w:space="0" w:color="auto"/>
              <w:bottom w:val="single" w:sz="4" w:space="0" w:color="auto"/>
              <w:right w:val="single" w:sz="4" w:space="0" w:color="auto"/>
            </w:tcBorders>
            <w:vAlign w:val="center"/>
          </w:tcPr>
          <w:p w:rsidR="005D1AEF" w:rsidRPr="005D1AEF" w:rsidRDefault="00D7231C" w:rsidP="00D7231C">
            <w:pPr>
              <w:spacing w:after="0" w:line="240" w:lineRule="auto"/>
              <w:ind w:hanging="108"/>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rPr>
              <w:t>Leidžiama</w:t>
            </w:r>
            <w:r w:rsidR="005D1AEF" w:rsidRPr="005D1AEF">
              <w:rPr>
                <w:rFonts w:ascii="Times New Roman" w:eastAsia="Times New Roman" w:hAnsi="Times New Roman" w:cs="Times New Roman"/>
                <w:b/>
                <w:sz w:val="24"/>
                <w:szCs w:val="24"/>
              </w:rPr>
              <w:t xml:space="preserve"> tarša nuo 2018 m. sausio 1 d. </w:t>
            </w:r>
          </w:p>
        </w:tc>
      </w:tr>
      <w:tr w:rsidR="005D1AEF" w:rsidRPr="005D1AEF" w:rsidTr="00F94105">
        <w:trPr>
          <w:cantSplit/>
          <w:trHeight w:val="292"/>
        </w:trPr>
        <w:tc>
          <w:tcPr>
            <w:tcW w:w="2063" w:type="dxa"/>
            <w:vMerge/>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b/>
                <w:sz w:val="24"/>
                <w:szCs w:val="24"/>
              </w:rPr>
            </w:pPr>
          </w:p>
        </w:tc>
        <w:tc>
          <w:tcPr>
            <w:tcW w:w="1058" w:type="dxa"/>
            <w:gridSpan w:val="2"/>
            <w:vMerge w:val="restart"/>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Nr.</w:t>
            </w:r>
          </w:p>
        </w:tc>
        <w:tc>
          <w:tcPr>
            <w:tcW w:w="2992" w:type="dxa"/>
            <w:vMerge w:val="restart"/>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pavadinimas</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kodas</w:t>
            </w:r>
          </w:p>
        </w:tc>
        <w:tc>
          <w:tcPr>
            <w:tcW w:w="6221" w:type="dxa"/>
            <w:gridSpan w:val="4"/>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hanging="108"/>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 xml:space="preserve">Vienkartinis </w:t>
            </w:r>
            <w:r w:rsidR="003125A4">
              <w:rPr>
                <w:rFonts w:ascii="Times New Roman" w:eastAsia="Times New Roman" w:hAnsi="Times New Roman" w:cs="Times New Roman"/>
                <w:b/>
                <w:sz w:val="24"/>
                <w:szCs w:val="24"/>
              </w:rPr>
              <w:t xml:space="preserve">maksimalus </w:t>
            </w:r>
            <w:r w:rsidRPr="005D1AEF">
              <w:rPr>
                <w:rFonts w:ascii="Times New Roman" w:eastAsia="Times New Roman" w:hAnsi="Times New Roman" w:cs="Times New Roman"/>
                <w:b/>
                <w:sz w:val="24"/>
                <w:szCs w:val="24"/>
              </w:rPr>
              <w:t>dydis</w:t>
            </w:r>
          </w:p>
        </w:tc>
        <w:tc>
          <w:tcPr>
            <w:tcW w:w="1473" w:type="dxa"/>
            <w:vMerge w:val="restart"/>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hanging="108"/>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metinė,</w:t>
            </w:r>
          </w:p>
          <w:p w:rsidR="005D1AEF" w:rsidRPr="005D1AEF" w:rsidRDefault="005D1AEF" w:rsidP="005D1AEF">
            <w:pPr>
              <w:spacing w:after="0" w:line="240" w:lineRule="auto"/>
              <w:ind w:hanging="108"/>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t/m.</w:t>
            </w:r>
          </w:p>
        </w:tc>
      </w:tr>
      <w:tr w:rsidR="00F94105" w:rsidRPr="005D1AEF" w:rsidTr="00F94105">
        <w:trPr>
          <w:cantSplit/>
        </w:trPr>
        <w:tc>
          <w:tcPr>
            <w:tcW w:w="2063" w:type="dxa"/>
            <w:vMerge/>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b/>
                <w:sz w:val="24"/>
                <w:szCs w:val="24"/>
              </w:rPr>
            </w:pPr>
          </w:p>
        </w:tc>
        <w:tc>
          <w:tcPr>
            <w:tcW w:w="1058" w:type="dxa"/>
            <w:gridSpan w:val="2"/>
            <w:vMerge/>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p>
        </w:tc>
        <w:tc>
          <w:tcPr>
            <w:tcW w:w="2992" w:type="dxa"/>
            <w:vMerge/>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vnt.</w:t>
            </w:r>
          </w:p>
        </w:tc>
        <w:tc>
          <w:tcPr>
            <w:tcW w:w="137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 xml:space="preserve">iki </w:t>
            </w:r>
          </w:p>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2024 m. guodžio 31 d.</w:t>
            </w:r>
          </w:p>
        </w:tc>
        <w:tc>
          <w:tcPr>
            <w:tcW w:w="204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nuo</w:t>
            </w:r>
          </w:p>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2025 m. sausio 1 d. iki 2029 m. gruodžio 31 d.</w:t>
            </w:r>
          </w:p>
        </w:tc>
        <w:tc>
          <w:tcPr>
            <w:tcW w:w="1709"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nuo 2030 m. sausio 1 d.</w:t>
            </w:r>
          </w:p>
        </w:tc>
        <w:tc>
          <w:tcPr>
            <w:tcW w:w="1473" w:type="dxa"/>
            <w:vMerge/>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b/>
                <w:sz w:val="24"/>
                <w:szCs w:val="24"/>
              </w:rPr>
            </w:pPr>
          </w:p>
        </w:tc>
      </w:tr>
      <w:tr w:rsidR="00F94105" w:rsidRPr="005D1AEF" w:rsidTr="00F94105">
        <w:trPr>
          <w:trHeight w:val="463"/>
        </w:trPr>
        <w:tc>
          <w:tcPr>
            <w:tcW w:w="2063" w:type="dxa"/>
            <w:vMerge w:val="restart"/>
            <w:tcBorders>
              <w:top w:val="single" w:sz="4" w:space="0" w:color="auto"/>
              <w:left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3125A4">
              <w:rPr>
                <w:rFonts w:ascii="Times New Roman" w:eastAsia="Times New Roman" w:hAnsi="Times New Roman" w:cs="Times New Roman"/>
                <w:sz w:val="24"/>
                <w:szCs w:val="24"/>
              </w:rPr>
              <w:t>Du katilai, bendras galingumas 24 MW, kuras - biokuras</w:t>
            </w:r>
          </w:p>
        </w:tc>
        <w:tc>
          <w:tcPr>
            <w:tcW w:w="1058" w:type="dxa"/>
            <w:gridSpan w:val="2"/>
            <w:vMerge w:val="restart"/>
            <w:tcBorders>
              <w:top w:val="single" w:sz="4" w:space="0" w:color="auto"/>
              <w:left w:val="single" w:sz="4" w:space="0" w:color="auto"/>
              <w:right w:val="single" w:sz="4" w:space="0" w:color="auto"/>
            </w:tcBorders>
            <w:vAlign w:val="center"/>
          </w:tcPr>
          <w:p w:rsidR="005D1AEF" w:rsidRPr="005D1AEF" w:rsidRDefault="005D1AEF" w:rsidP="00D7231C">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00</w:t>
            </w:r>
            <w:r w:rsidR="00D7231C" w:rsidRPr="003125A4">
              <w:rPr>
                <w:rFonts w:ascii="Times New Roman" w:eastAsia="Times New Roman" w:hAnsi="Times New Roman" w:cs="Times New Roman"/>
                <w:sz w:val="24"/>
                <w:szCs w:val="24"/>
              </w:rPr>
              <w:t>2</w:t>
            </w:r>
          </w:p>
        </w:tc>
        <w:tc>
          <w:tcPr>
            <w:tcW w:w="299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Sieros oksidas (A)</w:t>
            </w:r>
          </w:p>
        </w:tc>
        <w:tc>
          <w:tcPr>
            <w:tcW w:w="907"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1753</w:t>
            </w:r>
          </w:p>
        </w:tc>
        <w:tc>
          <w:tcPr>
            <w:tcW w:w="110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mg/m</w:t>
            </w:r>
            <w:r w:rsidRPr="005D1AEF">
              <w:rPr>
                <w:rFonts w:ascii="Times New Roman" w:eastAsia="Times New Roman" w:hAnsi="Times New Roman" w:cs="Times New Roman"/>
                <w:sz w:val="24"/>
                <w:szCs w:val="24"/>
                <w:vertAlign w:val="superscript"/>
              </w:rPr>
              <w:t>3</w:t>
            </w:r>
          </w:p>
        </w:tc>
        <w:tc>
          <w:tcPr>
            <w:tcW w:w="137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2000</w:t>
            </w:r>
          </w:p>
        </w:tc>
        <w:tc>
          <w:tcPr>
            <w:tcW w:w="204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1100</w:t>
            </w:r>
          </w:p>
        </w:tc>
        <w:tc>
          <w:tcPr>
            <w:tcW w:w="1709" w:type="dxa"/>
            <w:tcBorders>
              <w:top w:val="single" w:sz="4" w:space="0" w:color="auto"/>
              <w:left w:val="single" w:sz="4" w:space="0" w:color="auto"/>
              <w:bottom w:val="single" w:sz="4" w:space="0" w:color="auto"/>
              <w:right w:val="single" w:sz="4" w:space="0" w:color="auto"/>
            </w:tcBorders>
            <w:vAlign w:val="center"/>
          </w:tcPr>
          <w:p w:rsidR="005D1AEF" w:rsidRPr="005D1AEF" w:rsidRDefault="008A60FA" w:rsidP="005D1A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473"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106,1056</w:t>
            </w:r>
          </w:p>
        </w:tc>
      </w:tr>
      <w:tr w:rsidR="00F94105" w:rsidRPr="005D1AEF" w:rsidTr="00F94105">
        <w:trPr>
          <w:trHeight w:val="509"/>
        </w:trPr>
        <w:tc>
          <w:tcPr>
            <w:tcW w:w="2063" w:type="dxa"/>
            <w:vMerge/>
            <w:tcBorders>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p>
        </w:tc>
        <w:tc>
          <w:tcPr>
            <w:tcW w:w="1058" w:type="dxa"/>
            <w:gridSpan w:val="2"/>
            <w:vMerge/>
            <w:tcBorders>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Anglies monoksidas (A)</w:t>
            </w:r>
          </w:p>
        </w:tc>
        <w:tc>
          <w:tcPr>
            <w:tcW w:w="907"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177</w:t>
            </w:r>
          </w:p>
        </w:tc>
        <w:tc>
          <w:tcPr>
            <w:tcW w:w="110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mg/m</w:t>
            </w:r>
            <w:r w:rsidRPr="005D1AEF">
              <w:rPr>
                <w:rFonts w:ascii="Times New Roman" w:eastAsia="Times New Roman" w:hAnsi="Times New Roman" w:cs="Times New Roman"/>
                <w:sz w:val="24"/>
                <w:szCs w:val="24"/>
                <w:vertAlign w:val="superscript"/>
              </w:rPr>
              <w:t>3</w:t>
            </w:r>
          </w:p>
        </w:tc>
        <w:tc>
          <w:tcPr>
            <w:tcW w:w="137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1000</w:t>
            </w:r>
          </w:p>
        </w:tc>
        <w:tc>
          <w:tcPr>
            <w:tcW w:w="204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Nenormuojama</w:t>
            </w:r>
          </w:p>
        </w:tc>
        <w:tc>
          <w:tcPr>
            <w:tcW w:w="1709"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Nenormuojama</w:t>
            </w:r>
          </w:p>
        </w:tc>
        <w:tc>
          <w:tcPr>
            <w:tcW w:w="1473"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201,6006</w:t>
            </w:r>
          </w:p>
        </w:tc>
      </w:tr>
      <w:tr w:rsidR="00F94105" w:rsidRPr="005D1AEF" w:rsidTr="00F94105">
        <w:trPr>
          <w:trHeight w:val="697"/>
        </w:trPr>
        <w:tc>
          <w:tcPr>
            <w:tcW w:w="2063" w:type="dxa"/>
            <w:vMerge/>
            <w:tcBorders>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p>
        </w:tc>
        <w:tc>
          <w:tcPr>
            <w:tcW w:w="1058" w:type="dxa"/>
            <w:gridSpan w:val="2"/>
            <w:vMerge/>
            <w:tcBorders>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Azoto oksidai (A)</w:t>
            </w:r>
          </w:p>
        </w:tc>
        <w:tc>
          <w:tcPr>
            <w:tcW w:w="907"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250</w:t>
            </w:r>
          </w:p>
        </w:tc>
        <w:tc>
          <w:tcPr>
            <w:tcW w:w="110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mg/m</w:t>
            </w:r>
            <w:r w:rsidRPr="005D1AEF">
              <w:rPr>
                <w:rFonts w:ascii="Times New Roman" w:eastAsia="Times New Roman" w:hAnsi="Times New Roman" w:cs="Times New Roman"/>
                <w:sz w:val="24"/>
                <w:szCs w:val="24"/>
                <w:vertAlign w:val="superscript"/>
              </w:rPr>
              <w:t>3</w:t>
            </w:r>
          </w:p>
        </w:tc>
        <w:tc>
          <w:tcPr>
            <w:tcW w:w="137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750</w:t>
            </w:r>
          </w:p>
        </w:tc>
        <w:tc>
          <w:tcPr>
            <w:tcW w:w="204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750</w:t>
            </w:r>
          </w:p>
        </w:tc>
        <w:tc>
          <w:tcPr>
            <w:tcW w:w="1709"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650</w:t>
            </w:r>
          </w:p>
        </w:tc>
        <w:tc>
          <w:tcPr>
            <w:tcW w:w="1473"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74,0574</w:t>
            </w:r>
          </w:p>
        </w:tc>
      </w:tr>
      <w:tr w:rsidR="00F94105" w:rsidRPr="005D1AEF" w:rsidTr="00F94105">
        <w:trPr>
          <w:trHeight w:val="459"/>
        </w:trPr>
        <w:tc>
          <w:tcPr>
            <w:tcW w:w="2063" w:type="dxa"/>
            <w:vMerge/>
            <w:tcBorders>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p>
        </w:tc>
        <w:tc>
          <w:tcPr>
            <w:tcW w:w="1058" w:type="dxa"/>
            <w:gridSpan w:val="2"/>
            <w:vMerge/>
            <w:tcBorders>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Kietosios dalelės (A)</w:t>
            </w:r>
          </w:p>
        </w:tc>
        <w:tc>
          <w:tcPr>
            <w:tcW w:w="907"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6493</w:t>
            </w:r>
          </w:p>
        </w:tc>
        <w:tc>
          <w:tcPr>
            <w:tcW w:w="110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mg/m</w:t>
            </w:r>
            <w:r w:rsidRPr="005D1AEF">
              <w:rPr>
                <w:rFonts w:ascii="Times New Roman" w:eastAsia="Times New Roman" w:hAnsi="Times New Roman" w:cs="Times New Roman"/>
                <w:sz w:val="24"/>
                <w:szCs w:val="24"/>
                <w:vertAlign w:val="superscript"/>
              </w:rPr>
              <w:t>3</w:t>
            </w:r>
          </w:p>
        </w:tc>
        <w:tc>
          <w:tcPr>
            <w:tcW w:w="1372"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ind w:firstLine="23"/>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300</w:t>
            </w:r>
          </w:p>
        </w:tc>
        <w:tc>
          <w:tcPr>
            <w:tcW w:w="2040"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150</w:t>
            </w:r>
          </w:p>
        </w:tc>
        <w:tc>
          <w:tcPr>
            <w:tcW w:w="1709" w:type="dxa"/>
            <w:tcBorders>
              <w:top w:val="single" w:sz="4" w:space="0" w:color="auto"/>
              <w:left w:val="single" w:sz="4" w:space="0" w:color="auto"/>
              <w:bottom w:val="single" w:sz="4" w:space="0" w:color="auto"/>
              <w:right w:val="single" w:sz="4" w:space="0" w:color="auto"/>
            </w:tcBorders>
            <w:vAlign w:val="center"/>
          </w:tcPr>
          <w:p w:rsidR="005D1AEF" w:rsidRPr="005D1AEF" w:rsidRDefault="00356706" w:rsidP="003567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73"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sz w:val="24"/>
                <w:szCs w:val="24"/>
              </w:rPr>
            </w:pPr>
            <w:r w:rsidRPr="005D1AEF">
              <w:rPr>
                <w:rFonts w:ascii="Times New Roman" w:eastAsia="Times New Roman" w:hAnsi="Times New Roman" w:cs="Times New Roman"/>
                <w:sz w:val="24"/>
                <w:szCs w:val="24"/>
              </w:rPr>
              <w:t>40,6016</w:t>
            </w:r>
          </w:p>
        </w:tc>
      </w:tr>
      <w:tr w:rsidR="005D1AEF" w:rsidRPr="005D1AEF" w:rsidTr="00F94105">
        <w:tc>
          <w:tcPr>
            <w:tcW w:w="2063" w:type="dxa"/>
            <w:tcBorders>
              <w:top w:val="nil"/>
              <w:left w:val="nil"/>
              <w:bottom w:val="nil"/>
              <w:right w:val="nil"/>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sz w:val="20"/>
                <w:szCs w:val="20"/>
              </w:rPr>
            </w:pPr>
          </w:p>
        </w:tc>
        <w:tc>
          <w:tcPr>
            <w:tcW w:w="647" w:type="dxa"/>
            <w:tcBorders>
              <w:top w:val="nil"/>
              <w:left w:val="nil"/>
              <w:bottom w:val="nil"/>
              <w:right w:val="nil"/>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sz w:val="20"/>
                <w:szCs w:val="20"/>
              </w:rPr>
            </w:pPr>
          </w:p>
        </w:tc>
        <w:tc>
          <w:tcPr>
            <w:tcW w:w="411" w:type="dxa"/>
            <w:tcBorders>
              <w:top w:val="nil"/>
              <w:left w:val="nil"/>
              <w:bottom w:val="nil"/>
              <w:right w:val="nil"/>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sz w:val="20"/>
                <w:szCs w:val="20"/>
              </w:rPr>
            </w:pPr>
          </w:p>
        </w:tc>
        <w:tc>
          <w:tcPr>
            <w:tcW w:w="2992" w:type="dxa"/>
            <w:tcBorders>
              <w:top w:val="nil"/>
              <w:left w:val="nil"/>
              <w:bottom w:val="nil"/>
              <w:right w:val="nil"/>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sz w:val="20"/>
                <w:szCs w:val="20"/>
              </w:rPr>
            </w:pPr>
          </w:p>
        </w:tc>
        <w:tc>
          <w:tcPr>
            <w:tcW w:w="907" w:type="dxa"/>
            <w:tcBorders>
              <w:top w:val="nil"/>
              <w:left w:val="nil"/>
              <w:bottom w:val="nil"/>
              <w:right w:val="nil"/>
            </w:tcBorders>
            <w:vAlign w:val="center"/>
          </w:tcPr>
          <w:p w:rsidR="005D1AEF" w:rsidRPr="005D1AEF" w:rsidRDefault="005D1AEF" w:rsidP="005D1AEF">
            <w:pPr>
              <w:spacing w:after="0" w:line="240" w:lineRule="auto"/>
              <w:ind w:firstLine="567"/>
              <w:jc w:val="center"/>
              <w:rPr>
                <w:rFonts w:ascii="Times New Roman" w:eastAsia="Times New Roman" w:hAnsi="Times New Roman" w:cs="Times New Roman"/>
                <w:sz w:val="20"/>
                <w:szCs w:val="20"/>
              </w:rPr>
            </w:pPr>
          </w:p>
        </w:tc>
        <w:tc>
          <w:tcPr>
            <w:tcW w:w="6221" w:type="dxa"/>
            <w:gridSpan w:val="4"/>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right"/>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Iš viso įrenginiui:</w:t>
            </w:r>
          </w:p>
        </w:tc>
        <w:tc>
          <w:tcPr>
            <w:tcW w:w="1473" w:type="dxa"/>
            <w:tcBorders>
              <w:top w:val="single" w:sz="4" w:space="0" w:color="auto"/>
              <w:left w:val="single" w:sz="4" w:space="0" w:color="auto"/>
              <w:bottom w:val="single" w:sz="4" w:space="0" w:color="auto"/>
              <w:right w:val="single" w:sz="4" w:space="0" w:color="auto"/>
            </w:tcBorders>
            <w:vAlign w:val="center"/>
          </w:tcPr>
          <w:p w:rsidR="005D1AEF" w:rsidRPr="005D1AEF" w:rsidRDefault="005D1AEF" w:rsidP="005D1AEF">
            <w:pPr>
              <w:spacing w:after="0" w:line="240" w:lineRule="auto"/>
              <w:jc w:val="center"/>
              <w:rPr>
                <w:rFonts w:ascii="Times New Roman" w:eastAsia="Times New Roman" w:hAnsi="Times New Roman" w:cs="Times New Roman"/>
                <w:b/>
                <w:sz w:val="24"/>
                <w:szCs w:val="24"/>
              </w:rPr>
            </w:pPr>
            <w:r w:rsidRPr="005D1AEF">
              <w:rPr>
                <w:rFonts w:ascii="Times New Roman" w:eastAsia="Times New Roman" w:hAnsi="Times New Roman" w:cs="Times New Roman"/>
                <w:b/>
                <w:sz w:val="24"/>
                <w:szCs w:val="24"/>
              </w:rPr>
              <w:t>422,3652</w:t>
            </w:r>
          </w:p>
        </w:tc>
      </w:tr>
    </w:tbl>
    <w:p w:rsidR="00F94105" w:rsidRPr="00F94105" w:rsidRDefault="00F94105" w:rsidP="00910827">
      <w:pPr>
        <w:spacing w:after="0" w:line="240" w:lineRule="auto"/>
        <w:ind w:right="-881"/>
        <w:jc w:val="both"/>
        <w:rPr>
          <w:rFonts w:ascii="Times New Roman" w:eastAsia="Times New Roman" w:hAnsi="Times New Roman" w:cs="Times New Roman"/>
          <w:b/>
          <w:sz w:val="20"/>
          <w:szCs w:val="20"/>
        </w:rPr>
      </w:pPr>
      <w:r w:rsidRPr="00BA1780">
        <w:rPr>
          <w:rFonts w:ascii="Times New Roman" w:eastAsia="Times New Roman" w:hAnsi="Times New Roman" w:cs="Times New Roman"/>
          <w:b/>
          <w:sz w:val="24"/>
          <w:szCs w:val="24"/>
        </w:rPr>
        <w:t>Pastaba.</w:t>
      </w:r>
      <w:r>
        <w:rPr>
          <w:rFonts w:ascii="Times New Roman" w:eastAsia="Times New Roman" w:hAnsi="Times New Roman" w:cs="Times New Roman"/>
          <w:sz w:val="24"/>
          <w:szCs w:val="24"/>
        </w:rPr>
        <w:t xml:space="preserve"> </w:t>
      </w:r>
      <w:r w:rsidR="005D2A05" w:rsidRPr="00BA1780">
        <w:rPr>
          <w:rFonts w:ascii="Times New Roman" w:eastAsia="Times New Roman" w:hAnsi="Times New Roman" w:cs="Times New Roman"/>
          <w:b/>
          <w:sz w:val="20"/>
          <w:szCs w:val="20"/>
        </w:rPr>
        <w:t xml:space="preserve">Ribinės vertės </w:t>
      </w:r>
      <w:r w:rsidR="00910827">
        <w:rPr>
          <w:rFonts w:ascii="Times New Roman" w:eastAsia="Times New Roman" w:hAnsi="Times New Roman" w:cs="Times New Roman"/>
          <w:b/>
          <w:sz w:val="20"/>
          <w:szCs w:val="20"/>
        </w:rPr>
        <w:t>šiam kurą deginančiam įrenginiui</w:t>
      </w:r>
      <w:r w:rsidR="009B1BB7">
        <w:rPr>
          <w:rFonts w:ascii="Times New Roman" w:eastAsia="Times New Roman" w:hAnsi="Times New Roman" w:cs="Times New Roman"/>
          <w:b/>
          <w:sz w:val="20"/>
          <w:szCs w:val="20"/>
        </w:rPr>
        <w:t>,</w:t>
      </w:r>
      <w:r w:rsidR="00910827">
        <w:rPr>
          <w:rFonts w:ascii="Times New Roman" w:eastAsia="Times New Roman" w:hAnsi="Times New Roman" w:cs="Times New Roman"/>
          <w:b/>
          <w:sz w:val="20"/>
          <w:szCs w:val="20"/>
        </w:rPr>
        <w:t xml:space="preserve"> </w:t>
      </w:r>
      <w:r w:rsidR="004C2259" w:rsidRPr="00506DDA">
        <w:rPr>
          <w:rFonts w:ascii="Times New Roman" w:eastAsia="Calibri" w:hAnsi="Times New Roman" w:cs="Times New Roman"/>
          <w:b/>
          <w:sz w:val="20"/>
          <w:szCs w:val="20"/>
          <w:lang w:eastAsia="en-US"/>
        </w:rPr>
        <w:t>kuris laikomas centralizuoto šilumos tiekimo įrenginiu</w:t>
      </w:r>
      <w:r w:rsidR="009B1BB7">
        <w:rPr>
          <w:rFonts w:ascii="Times New Roman" w:eastAsia="Calibri" w:hAnsi="Times New Roman" w:cs="Times New Roman"/>
          <w:b/>
          <w:sz w:val="20"/>
          <w:szCs w:val="20"/>
          <w:lang w:eastAsia="en-US"/>
        </w:rPr>
        <w:t>,</w:t>
      </w:r>
      <w:r w:rsidR="004C2259" w:rsidRPr="00BA1780">
        <w:rPr>
          <w:rFonts w:ascii="Times New Roman" w:eastAsia="Times New Roman" w:hAnsi="Times New Roman" w:cs="Times New Roman"/>
          <w:b/>
          <w:sz w:val="20"/>
          <w:szCs w:val="20"/>
        </w:rPr>
        <w:t xml:space="preserve"> </w:t>
      </w:r>
      <w:r w:rsidR="005D2A05" w:rsidRPr="00BA1780">
        <w:rPr>
          <w:rFonts w:ascii="Times New Roman" w:eastAsia="Times New Roman" w:hAnsi="Times New Roman" w:cs="Times New Roman"/>
          <w:b/>
          <w:sz w:val="20"/>
          <w:szCs w:val="20"/>
        </w:rPr>
        <w:t>nustatytos v</w:t>
      </w:r>
      <w:r w:rsidRPr="00F94105">
        <w:rPr>
          <w:rFonts w:ascii="Times New Roman" w:eastAsia="Times New Roman" w:hAnsi="Times New Roman" w:cs="Times New Roman"/>
          <w:b/>
          <w:sz w:val="20"/>
          <w:szCs w:val="20"/>
        </w:rPr>
        <w:t xml:space="preserve">adovaujantis 2017 m. rugsėjo 18 d. Lietuvos Respublikos aplinkos ministro įsakymu Nr. D1-778 patvirtintų Išmetamų teršalų iš vidutinių kurą deginančių įrenginių normų </w:t>
      </w:r>
      <w:r w:rsidR="00BA1780" w:rsidRPr="00BA1780">
        <w:rPr>
          <w:rFonts w:ascii="Times New Roman" w:eastAsia="Times New Roman" w:hAnsi="Times New Roman" w:cs="Times New Roman"/>
          <w:b/>
          <w:sz w:val="20"/>
          <w:szCs w:val="20"/>
        </w:rPr>
        <w:t>17 punktu</w:t>
      </w:r>
      <w:r w:rsidRPr="00F94105">
        <w:rPr>
          <w:rFonts w:ascii="Times New Roman" w:eastAsia="Times New Roman" w:hAnsi="Times New Roman" w:cs="Times New Roman"/>
          <w:b/>
          <w:sz w:val="20"/>
          <w:szCs w:val="20"/>
        </w:rPr>
        <w:t>, kadangi šiame įrenginyje ne mažiau kaip 50 % pagamintos šiluminės energijos karšto vandens pavidalu tiekiama į viešą centralizuoto šilumos tiekimo sistemą.</w:t>
      </w:r>
    </w:p>
    <w:p w:rsidR="000D3478" w:rsidRPr="005D1AEF" w:rsidRDefault="000D3478" w:rsidP="00467AE2">
      <w:pPr>
        <w:spacing w:after="0" w:line="240" w:lineRule="auto"/>
        <w:jc w:val="both"/>
        <w:rPr>
          <w:rFonts w:ascii="Times New Roman" w:hAnsi="Times New Roman" w:cs="Times New Roman"/>
          <w:b/>
          <w:sz w:val="24"/>
          <w:szCs w:val="24"/>
        </w:rPr>
      </w:pPr>
    </w:p>
    <w:p w:rsidR="00506DDA" w:rsidRPr="00C01FC9" w:rsidRDefault="001B0585" w:rsidP="00467AE2">
      <w:pPr>
        <w:spacing w:after="0" w:line="240" w:lineRule="auto"/>
        <w:jc w:val="both"/>
        <w:rPr>
          <w:rFonts w:ascii="Times New Roman" w:hAnsi="Times New Roman" w:cs="Times New Roman"/>
          <w:sz w:val="24"/>
          <w:szCs w:val="24"/>
        </w:rPr>
      </w:pPr>
      <w:r w:rsidRPr="00C01FC9">
        <w:rPr>
          <w:rFonts w:ascii="Times New Roman" w:hAnsi="Times New Roman" w:cs="Times New Roman"/>
          <w:sz w:val="24"/>
          <w:szCs w:val="24"/>
        </w:rPr>
        <w:t xml:space="preserve">7 </w:t>
      </w:r>
      <w:r w:rsidR="00506DDA" w:rsidRPr="00C01FC9">
        <w:rPr>
          <w:rFonts w:ascii="Times New Roman" w:hAnsi="Times New Roman" w:cs="Times New Roman"/>
          <w:sz w:val="24"/>
          <w:szCs w:val="24"/>
        </w:rPr>
        <w:t>lentelės tęsinys:</w:t>
      </w:r>
    </w:p>
    <w:p w:rsidR="00506DDA" w:rsidRPr="003915B2" w:rsidRDefault="00506DDA" w:rsidP="00467AE2">
      <w:pPr>
        <w:spacing w:after="0" w:line="240" w:lineRule="auto"/>
        <w:jc w:val="both"/>
        <w:rPr>
          <w:rFonts w:ascii="Times New Roman" w:hAnsi="Times New Roman" w:cs="Times New Roman"/>
          <w:b/>
          <w:sz w:val="24"/>
          <w:szCs w:val="24"/>
        </w:rPr>
      </w:pPr>
      <w:r w:rsidRPr="003915B2">
        <w:rPr>
          <w:rFonts w:ascii="Times New Roman" w:hAnsi="Times New Roman" w:cs="Times New Roman"/>
          <w:b/>
          <w:sz w:val="24"/>
          <w:szCs w:val="24"/>
        </w:rPr>
        <w:t>Petrašiūnų elektrinė</w:t>
      </w:r>
      <w:r w:rsidR="003915B2">
        <w:rPr>
          <w:rFonts w:ascii="Times New Roman" w:hAnsi="Times New Roman" w:cs="Times New Roman"/>
          <w:b/>
          <w:sz w:val="24"/>
          <w:szCs w:val="24"/>
        </w:rPr>
        <w:t>s</w:t>
      </w:r>
      <w:r w:rsidRPr="003915B2">
        <w:rPr>
          <w:rFonts w:ascii="Times New Roman" w:hAnsi="Times New Roman" w:cs="Times New Roman"/>
          <w:b/>
          <w:sz w:val="24"/>
          <w:szCs w:val="24"/>
        </w:rPr>
        <w:t xml:space="preserve"> trečiasis kurą deginantis įrenginys</w:t>
      </w:r>
    </w:p>
    <w:p w:rsidR="00506DDA" w:rsidRDefault="00506DDA" w:rsidP="00467AE2">
      <w:pPr>
        <w:spacing w:after="0" w:line="240" w:lineRule="auto"/>
        <w:jc w:val="both"/>
        <w:rPr>
          <w:rFonts w:ascii="Times New Roman" w:hAnsi="Times New Roman" w:cs="Times New Roman"/>
          <w:sz w:val="24"/>
          <w:szCs w:val="24"/>
        </w:rPr>
      </w:pPr>
    </w:p>
    <w:tbl>
      <w:tblPr>
        <w:tblW w:w="14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063"/>
        <w:gridCol w:w="236"/>
        <w:gridCol w:w="2081"/>
        <w:gridCol w:w="861"/>
        <w:gridCol w:w="848"/>
        <w:gridCol w:w="10"/>
        <w:gridCol w:w="1126"/>
        <w:gridCol w:w="1146"/>
        <w:gridCol w:w="993"/>
        <w:gridCol w:w="992"/>
        <w:gridCol w:w="1134"/>
        <w:gridCol w:w="992"/>
        <w:gridCol w:w="1526"/>
      </w:tblGrid>
      <w:tr w:rsidR="00E63EA5" w:rsidRPr="00E63EA5" w:rsidTr="00401B38">
        <w:trPr>
          <w:cantSplit/>
          <w:trHeight w:val="470"/>
        </w:trPr>
        <w:tc>
          <w:tcPr>
            <w:tcW w:w="1706" w:type="dxa"/>
            <w:vMerge w:val="restart"/>
            <w:tcBorders>
              <w:top w:val="single" w:sz="4" w:space="0" w:color="auto"/>
              <w:left w:val="single" w:sz="4" w:space="0" w:color="auto"/>
              <w:right w:val="single" w:sz="4" w:space="0" w:color="auto"/>
            </w:tcBorders>
            <w:vAlign w:val="center"/>
          </w:tcPr>
          <w:p w:rsidR="00E63EA5" w:rsidRPr="00E63EA5" w:rsidRDefault="00E63EA5" w:rsidP="00E63EA5">
            <w:pPr>
              <w:spacing w:after="0" w:line="240" w:lineRule="auto"/>
              <w:ind w:firstLine="20"/>
              <w:jc w:val="center"/>
              <w:rPr>
                <w:rFonts w:ascii="Times New Roman" w:eastAsia="Times New Roman" w:hAnsi="Times New Roman" w:cs="Times New Roman"/>
                <w:b/>
                <w:bCs/>
                <w:sz w:val="24"/>
                <w:szCs w:val="24"/>
                <w:lang w:eastAsia="en-US"/>
              </w:rPr>
            </w:pPr>
            <w:r w:rsidRPr="00E63EA5">
              <w:rPr>
                <w:rFonts w:ascii="Times New Roman" w:eastAsia="Times New Roman" w:hAnsi="Times New Roman" w:cs="Times New Roman"/>
                <w:b/>
                <w:sz w:val="24"/>
                <w:szCs w:val="24"/>
              </w:rPr>
              <w:t>Cecho ar kt. pavadinimas arba Nr.</w:t>
            </w:r>
          </w:p>
        </w:tc>
        <w:tc>
          <w:tcPr>
            <w:tcW w:w="106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b/>
                <w:bCs/>
                <w:sz w:val="24"/>
                <w:szCs w:val="24"/>
                <w:lang w:eastAsia="en-US"/>
              </w:rPr>
            </w:pPr>
            <w:r w:rsidRPr="00E63EA5">
              <w:rPr>
                <w:rFonts w:ascii="Times New Roman" w:eastAsia="Times New Roman" w:hAnsi="Times New Roman" w:cs="Times New Roman"/>
                <w:b/>
                <w:sz w:val="24"/>
                <w:szCs w:val="24"/>
              </w:rPr>
              <w:t>Taršos šaltiniai</w:t>
            </w:r>
          </w:p>
        </w:tc>
        <w:tc>
          <w:tcPr>
            <w:tcW w:w="3178" w:type="dxa"/>
            <w:gridSpan w:val="3"/>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b/>
                <w:bCs/>
                <w:sz w:val="24"/>
                <w:szCs w:val="24"/>
                <w:lang w:eastAsia="en-US"/>
              </w:rPr>
            </w:pPr>
            <w:r w:rsidRPr="00E63EA5">
              <w:rPr>
                <w:rFonts w:ascii="Times New Roman" w:eastAsia="Times New Roman" w:hAnsi="Times New Roman" w:cs="Times New Roman"/>
                <w:b/>
                <w:sz w:val="24"/>
                <w:szCs w:val="24"/>
              </w:rPr>
              <w:t>Teršalai</w:t>
            </w:r>
          </w:p>
        </w:tc>
        <w:tc>
          <w:tcPr>
            <w:tcW w:w="8767" w:type="dxa"/>
            <w:gridSpan w:val="9"/>
            <w:tcBorders>
              <w:top w:val="single" w:sz="4" w:space="0" w:color="auto"/>
              <w:left w:val="single" w:sz="4" w:space="0" w:color="auto"/>
              <w:bottom w:val="single" w:sz="4" w:space="0" w:color="auto"/>
              <w:right w:val="single" w:sz="4" w:space="0" w:color="auto"/>
            </w:tcBorders>
            <w:vAlign w:val="center"/>
          </w:tcPr>
          <w:p w:rsidR="00E63EA5" w:rsidRPr="00E63EA5" w:rsidRDefault="00F34C86" w:rsidP="00F34C86">
            <w:pPr>
              <w:spacing w:after="0" w:line="240" w:lineRule="auto"/>
              <w:ind w:hanging="108"/>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rPr>
              <w:t>Leidžiama</w:t>
            </w:r>
            <w:r w:rsidR="00E63EA5" w:rsidRPr="00E63EA5">
              <w:rPr>
                <w:rFonts w:ascii="Times New Roman" w:eastAsia="Times New Roman" w:hAnsi="Times New Roman" w:cs="Times New Roman"/>
                <w:b/>
                <w:sz w:val="24"/>
                <w:szCs w:val="24"/>
              </w:rPr>
              <w:t xml:space="preserve"> tarša</w:t>
            </w:r>
          </w:p>
        </w:tc>
      </w:tr>
      <w:tr w:rsidR="00E63EA5" w:rsidRPr="00E63EA5" w:rsidTr="00401B38">
        <w:trPr>
          <w:cantSplit/>
        </w:trPr>
        <w:tc>
          <w:tcPr>
            <w:tcW w:w="1706"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b/>
                <w:sz w:val="24"/>
                <w:szCs w:val="24"/>
              </w:rPr>
            </w:pPr>
          </w:p>
        </w:tc>
        <w:tc>
          <w:tcPr>
            <w:tcW w:w="1063" w:type="dxa"/>
            <w:vMerge w:val="restart"/>
            <w:tcBorders>
              <w:top w:val="single" w:sz="4" w:space="0" w:color="auto"/>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Nr.</w:t>
            </w:r>
          </w:p>
        </w:tc>
        <w:tc>
          <w:tcPr>
            <w:tcW w:w="2317" w:type="dxa"/>
            <w:gridSpan w:val="2"/>
            <w:vMerge w:val="restart"/>
            <w:tcBorders>
              <w:top w:val="single" w:sz="4" w:space="0" w:color="auto"/>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pavadinimas</w:t>
            </w:r>
          </w:p>
        </w:tc>
        <w:tc>
          <w:tcPr>
            <w:tcW w:w="861" w:type="dxa"/>
            <w:vMerge w:val="restart"/>
            <w:tcBorders>
              <w:top w:val="single" w:sz="4" w:space="0" w:color="auto"/>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kodas</w:t>
            </w:r>
          </w:p>
        </w:tc>
        <w:tc>
          <w:tcPr>
            <w:tcW w:w="7241" w:type="dxa"/>
            <w:gridSpan w:val="8"/>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hanging="108"/>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vienkartinis dydis</w:t>
            </w:r>
          </w:p>
        </w:tc>
        <w:tc>
          <w:tcPr>
            <w:tcW w:w="1526" w:type="dxa"/>
            <w:vMerge w:val="restart"/>
            <w:tcBorders>
              <w:top w:val="single" w:sz="4" w:space="0" w:color="auto"/>
              <w:left w:val="single" w:sz="4" w:space="0" w:color="auto"/>
              <w:right w:val="single" w:sz="4" w:space="0" w:color="auto"/>
            </w:tcBorders>
            <w:vAlign w:val="center"/>
          </w:tcPr>
          <w:p w:rsidR="00E63EA5" w:rsidRPr="00E63EA5" w:rsidRDefault="00E63EA5" w:rsidP="00E63EA5">
            <w:pPr>
              <w:spacing w:after="0" w:line="240" w:lineRule="auto"/>
              <w:ind w:hanging="108"/>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metinė,</w:t>
            </w:r>
          </w:p>
          <w:p w:rsidR="00E63EA5" w:rsidRPr="00E63EA5" w:rsidRDefault="00E63EA5" w:rsidP="00E63EA5">
            <w:pPr>
              <w:spacing w:after="0" w:line="240" w:lineRule="auto"/>
              <w:ind w:hanging="108"/>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t/m.</w:t>
            </w:r>
          </w:p>
        </w:tc>
      </w:tr>
      <w:tr w:rsidR="00E63EA5" w:rsidRPr="00E63EA5" w:rsidTr="00401B38">
        <w:trPr>
          <w:cantSplit/>
        </w:trPr>
        <w:tc>
          <w:tcPr>
            <w:tcW w:w="1706"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b/>
                <w:sz w:val="24"/>
                <w:szCs w:val="24"/>
              </w:rPr>
            </w:pPr>
          </w:p>
        </w:tc>
        <w:tc>
          <w:tcPr>
            <w:tcW w:w="1063"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2317" w:type="dxa"/>
            <w:gridSpan w:val="2"/>
            <w:vMerge/>
            <w:tcBorders>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861"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3265" w:type="dxa"/>
            <w:gridSpan w:val="3"/>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iki 2022 m. gruodžio 31 d.</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po 2023 m. sausio 1 d.</w:t>
            </w:r>
          </w:p>
        </w:tc>
        <w:tc>
          <w:tcPr>
            <w:tcW w:w="1526"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b/>
                <w:sz w:val="24"/>
                <w:szCs w:val="24"/>
              </w:rPr>
            </w:pPr>
          </w:p>
        </w:tc>
      </w:tr>
      <w:tr w:rsidR="00E63EA5" w:rsidRPr="00E63EA5" w:rsidTr="00401B38">
        <w:tc>
          <w:tcPr>
            <w:tcW w:w="1706" w:type="dxa"/>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b/>
                <w:sz w:val="24"/>
                <w:szCs w:val="24"/>
              </w:rPr>
            </w:pPr>
          </w:p>
        </w:tc>
        <w:tc>
          <w:tcPr>
            <w:tcW w:w="1063" w:type="dxa"/>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2317" w:type="dxa"/>
            <w:gridSpan w:val="2"/>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861" w:type="dxa"/>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vnt.</w:t>
            </w:r>
          </w:p>
        </w:tc>
        <w:tc>
          <w:tcPr>
            <w:tcW w:w="3265" w:type="dxa"/>
            <w:gridSpan w:val="3"/>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maks.</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b/>
                <w:sz w:val="24"/>
                <w:szCs w:val="24"/>
              </w:rPr>
            </w:pPr>
          </w:p>
        </w:tc>
        <w:tc>
          <w:tcPr>
            <w:tcW w:w="1526" w:type="dxa"/>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b/>
                <w:sz w:val="24"/>
                <w:szCs w:val="24"/>
              </w:rPr>
            </w:pPr>
          </w:p>
        </w:tc>
      </w:tr>
      <w:tr w:rsidR="00E63EA5" w:rsidRPr="00E63EA5" w:rsidTr="00401B38">
        <w:tc>
          <w:tcPr>
            <w:tcW w:w="6805" w:type="dxa"/>
            <w:gridSpan w:val="7"/>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Dujos</w:t>
            </w:r>
          </w:p>
        </w:tc>
        <w:tc>
          <w:tcPr>
            <w:tcW w:w="114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Mazutas</w:t>
            </w:r>
          </w:p>
        </w:tc>
        <w:tc>
          <w:tcPr>
            <w:tcW w:w="99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Mišrus</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Dujos</w:t>
            </w:r>
          </w:p>
        </w:tc>
        <w:tc>
          <w:tcPr>
            <w:tcW w:w="1134"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Mazutas</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Mišrus</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0"/>
                <w:szCs w:val="20"/>
              </w:rPr>
            </w:pPr>
          </w:p>
        </w:tc>
      </w:tr>
      <w:tr w:rsidR="00E63EA5" w:rsidRPr="00E63EA5" w:rsidTr="00401B38">
        <w:tc>
          <w:tcPr>
            <w:tcW w:w="1706" w:type="dxa"/>
            <w:vMerge w:val="restart"/>
            <w:tcBorders>
              <w:top w:val="single" w:sz="4" w:space="0" w:color="auto"/>
              <w:left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 xml:space="preserve">Katilas VŠK1 </w:t>
            </w:r>
          </w:p>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PTVM 100</w:t>
            </w:r>
          </w:p>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98 MW galingumo, kuras gamtinės dujos ir mazutas</w:t>
            </w:r>
          </w:p>
        </w:tc>
        <w:tc>
          <w:tcPr>
            <w:tcW w:w="1063" w:type="dxa"/>
            <w:vMerge w:val="restart"/>
            <w:tcBorders>
              <w:top w:val="single" w:sz="4" w:space="0" w:color="auto"/>
              <w:left w:val="single" w:sz="4" w:space="0" w:color="auto"/>
              <w:right w:val="single" w:sz="4" w:space="0" w:color="auto"/>
            </w:tcBorders>
            <w:vAlign w:val="center"/>
          </w:tcPr>
          <w:p w:rsidR="00E63EA5" w:rsidRPr="00E63EA5" w:rsidRDefault="00E63EA5" w:rsidP="00736480">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003</w:t>
            </w: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Sieros oksidas (A)</w:t>
            </w:r>
          </w:p>
        </w:tc>
        <w:tc>
          <w:tcPr>
            <w:tcW w:w="861"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1753</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mg/m</w:t>
            </w:r>
            <w:r w:rsidRPr="00E63EA5">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35</w:t>
            </w:r>
          </w:p>
        </w:tc>
        <w:tc>
          <w:tcPr>
            <w:tcW w:w="114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1700</w:t>
            </w:r>
          </w:p>
        </w:tc>
        <w:tc>
          <w:tcPr>
            <w:tcW w:w="99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762</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250</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129</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5,8794</w:t>
            </w:r>
          </w:p>
        </w:tc>
      </w:tr>
      <w:tr w:rsidR="00E63EA5" w:rsidRPr="00E63EA5" w:rsidTr="00401B38">
        <w:tc>
          <w:tcPr>
            <w:tcW w:w="1706" w:type="dxa"/>
            <w:vMerge/>
            <w:tcBorders>
              <w:left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p>
        </w:tc>
        <w:tc>
          <w:tcPr>
            <w:tcW w:w="1063"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Anglies monoksidas (A)</w:t>
            </w:r>
          </w:p>
        </w:tc>
        <w:tc>
          <w:tcPr>
            <w:tcW w:w="861"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177</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mg/m</w:t>
            </w:r>
            <w:r w:rsidRPr="00E63EA5">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300</w:t>
            </w:r>
          </w:p>
        </w:tc>
        <w:tc>
          <w:tcPr>
            <w:tcW w:w="114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400</w:t>
            </w:r>
          </w:p>
        </w:tc>
        <w:tc>
          <w:tcPr>
            <w:tcW w:w="99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400</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5,1166</w:t>
            </w:r>
          </w:p>
        </w:tc>
      </w:tr>
      <w:tr w:rsidR="00E63EA5" w:rsidRPr="00E63EA5" w:rsidTr="00401B38">
        <w:tc>
          <w:tcPr>
            <w:tcW w:w="1706" w:type="dxa"/>
            <w:vMerge/>
            <w:tcBorders>
              <w:left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p>
        </w:tc>
        <w:tc>
          <w:tcPr>
            <w:tcW w:w="1063"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Azoto oksidai (A)</w:t>
            </w:r>
          </w:p>
        </w:tc>
        <w:tc>
          <w:tcPr>
            <w:tcW w:w="861"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250</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mg/m</w:t>
            </w:r>
            <w:r w:rsidRPr="00E63EA5">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300</w:t>
            </w:r>
          </w:p>
        </w:tc>
        <w:tc>
          <w:tcPr>
            <w:tcW w:w="114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450</w:t>
            </w:r>
          </w:p>
        </w:tc>
        <w:tc>
          <w:tcPr>
            <w:tcW w:w="99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422</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200</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143</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4,0974</w:t>
            </w:r>
          </w:p>
        </w:tc>
      </w:tr>
      <w:tr w:rsidR="00E63EA5" w:rsidRPr="00E63EA5" w:rsidTr="00401B38">
        <w:tc>
          <w:tcPr>
            <w:tcW w:w="1706" w:type="dxa"/>
            <w:vMerge/>
            <w:tcBorders>
              <w:left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p>
        </w:tc>
        <w:tc>
          <w:tcPr>
            <w:tcW w:w="1063" w:type="dxa"/>
            <w:vMerge/>
            <w:tcBorders>
              <w:left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Kietosios dalelės (A)</w:t>
            </w:r>
          </w:p>
        </w:tc>
        <w:tc>
          <w:tcPr>
            <w:tcW w:w="861"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6493</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mg/m</w:t>
            </w:r>
            <w:r w:rsidRPr="00E63EA5">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5</w:t>
            </w:r>
          </w:p>
        </w:tc>
        <w:tc>
          <w:tcPr>
            <w:tcW w:w="114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50</w:t>
            </w:r>
          </w:p>
        </w:tc>
        <w:tc>
          <w:tcPr>
            <w:tcW w:w="99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14</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0,0837</w:t>
            </w:r>
          </w:p>
        </w:tc>
      </w:tr>
      <w:tr w:rsidR="00E63EA5" w:rsidRPr="00E63EA5" w:rsidTr="00401B38">
        <w:tc>
          <w:tcPr>
            <w:tcW w:w="1706" w:type="dxa"/>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4"/>
                <w:szCs w:val="24"/>
              </w:rPr>
            </w:pPr>
          </w:p>
        </w:tc>
        <w:tc>
          <w:tcPr>
            <w:tcW w:w="1063" w:type="dxa"/>
            <w:vMerge/>
            <w:tcBorders>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4"/>
                <w:szCs w:val="24"/>
              </w:rPr>
            </w:pPr>
          </w:p>
        </w:tc>
        <w:tc>
          <w:tcPr>
            <w:tcW w:w="2317" w:type="dxa"/>
            <w:gridSpan w:val="2"/>
            <w:tcBorders>
              <w:top w:val="nil"/>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9"/>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Vanadžio pentoksidas</w:t>
            </w:r>
          </w:p>
        </w:tc>
        <w:tc>
          <w:tcPr>
            <w:tcW w:w="861" w:type="dxa"/>
            <w:tcBorders>
              <w:top w:val="nil"/>
              <w:left w:val="single" w:sz="4" w:space="0" w:color="auto"/>
              <w:bottom w:val="single" w:sz="4" w:space="0" w:color="auto"/>
              <w:right w:val="nil"/>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2023</w:t>
            </w:r>
          </w:p>
        </w:tc>
        <w:tc>
          <w:tcPr>
            <w:tcW w:w="848"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mg/m</w:t>
            </w:r>
            <w:r w:rsidRPr="00E63EA5">
              <w:rPr>
                <w:rFonts w:ascii="Times New Roman" w:eastAsia="Times New Roman" w:hAnsi="Times New Roman" w:cs="Times New Roman"/>
                <w:sz w:val="24"/>
                <w:szCs w:val="24"/>
                <w:vertAlign w:val="superscript"/>
              </w:rPr>
              <w:t>3</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114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ind w:firstLine="23"/>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sz w:val="24"/>
                <w:szCs w:val="24"/>
              </w:rPr>
            </w:pPr>
            <w:r w:rsidRPr="00E63EA5">
              <w:rPr>
                <w:rFonts w:ascii="Times New Roman" w:eastAsia="Times New Roman" w:hAnsi="Times New Roman" w:cs="Times New Roman"/>
                <w:sz w:val="24"/>
                <w:szCs w:val="24"/>
              </w:rPr>
              <w:t>0,0224</w:t>
            </w:r>
          </w:p>
        </w:tc>
      </w:tr>
      <w:tr w:rsidR="00E63EA5" w:rsidRPr="00E63EA5" w:rsidTr="00401B38">
        <w:tc>
          <w:tcPr>
            <w:tcW w:w="1706" w:type="dxa"/>
            <w:tcBorders>
              <w:top w:val="single" w:sz="4" w:space="0" w:color="auto"/>
              <w:left w:val="nil"/>
              <w:bottom w:val="nil"/>
              <w:right w:val="nil"/>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0"/>
                <w:szCs w:val="20"/>
              </w:rPr>
            </w:pPr>
          </w:p>
        </w:tc>
        <w:tc>
          <w:tcPr>
            <w:tcW w:w="1063" w:type="dxa"/>
            <w:tcBorders>
              <w:top w:val="single" w:sz="4" w:space="0" w:color="auto"/>
              <w:left w:val="nil"/>
              <w:bottom w:val="nil"/>
              <w:right w:val="nil"/>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0"/>
                <w:szCs w:val="20"/>
              </w:rPr>
            </w:pPr>
          </w:p>
        </w:tc>
        <w:tc>
          <w:tcPr>
            <w:tcW w:w="236" w:type="dxa"/>
            <w:tcBorders>
              <w:top w:val="single" w:sz="4" w:space="0" w:color="auto"/>
              <w:left w:val="nil"/>
              <w:bottom w:val="nil"/>
              <w:right w:val="nil"/>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0"/>
                <w:szCs w:val="20"/>
              </w:rPr>
            </w:pPr>
          </w:p>
        </w:tc>
        <w:tc>
          <w:tcPr>
            <w:tcW w:w="2081" w:type="dxa"/>
            <w:tcBorders>
              <w:top w:val="single" w:sz="4" w:space="0" w:color="auto"/>
              <w:left w:val="nil"/>
              <w:bottom w:val="nil"/>
              <w:right w:val="nil"/>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0"/>
                <w:szCs w:val="20"/>
              </w:rPr>
            </w:pPr>
          </w:p>
        </w:tc>
        <w:tc>
          <w:tcPr>
            <w:tcW w:w="861" w:type="dxa"/>
            <w:tcBorders>
              <w:top w:val="single" w:sz="4" w:space="0" w:color="auto"/>
              <w:left w:val="nil"/>
              <w:bottom w:val="nil"/>
              <w:right w:val="nil"/>
            </w:tcBorders>
            <w:vAlign w:val="center"/>
          </w:tcPr>
          <w:p w:rsidR="00E63EA5" w:rsidRPr="00E63EA5" w:rsidRDefault="00E63EA5" w:rsidP="00E63EA5">
            <w:pPr>
              <w:spacing w:after="0" w:line="240" w:lineRule="auto"/>
              <w:ind w:firstLine="567"/>
              <w:jc w:val="center"/>
              <w:rPr>
                <w:rFonts w:ascii="Times New Roman" w:eastAsia="Times New Roman" w:hAnsi="Times New Roman" w:cs="Times New Roman"/>
                <w:sz w:val="20"/>
                <w:szCs w:val="20"/>
              </w:rPr>
            </w:pPr>
          </w:p>
        </w:tc>
        <w:tc>
          <w:tcPr>
            <w:tcW w:w="7241" w:type="dxa"/>
            <w:gridSpan w:val="8"/>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right"/>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Iš viso įrenginiui:</w:t>
            </w:r>
          </w:p>
        </w:tc>
        <w:tc>
          <w:tcPr>
            <w:tcW w:w="1526" w:type="dxa"/>
            <w:tcBorders>
              <w:top w:val="single" w:sz="4" w:space="0" w:color="auto"/>
              <w:left w:val="single" w:sz="4" w:space="0" w:color="auto"/>
              <w:bottom w:val="single" w:sz="4" w:space="0" w:color="auto"/>
              <w:right w:val="single" w:sz="4" w:space="0" w:color="auto"/>
            </w:tcBorders>
            <w:vAlign w:val="center"/>
          </w:tcPr>
          <w:p w:rsidR="00E63EA5" w:rsidRPr="00E63EA5" w:rsidRDefault="00E63EA5" w:rsidP="00E63EA5">
            <w:pPr>
              <w:spacing w:after="0" w:line="240" w:lineRule="auto"/>
              <w:jc w:val="center"/>
              <w:rPr>
                <w:rFonts w:ascii="Times New Roman" w:eastAsia="Times New Roman" w:hAnsi="Times New Roman" w:cs="Times New Roman"/>
                <w:b/>
                <w:sz w:val="24"/>
                <w:szCs w:val="24"/>
              </w:rPr>
            </w:pPr>
            <w:r w:rsidRPr="00E63EA5">
              <w:rPr>
                <w:rFonts w:ascii="Times New Roman" w:eastAsia="Times New Roman" w:hAnsi="Times New Roman" w:cs="Times New Roman"/>
                <w:b/>
                <w:sz w:val="24"/>
                <w:szCs w:val="24"/>
              </w:rPr>
              <w:t>15,1995</w:t>
            </w:r>
          </w:p>
        </w:tc>
      </w:tr>
    </w:tbl>
    <w:p w:rsidR="00506DDA" w:rsidRPr="00506DDA" w:rsidRDefault="00506DDA" w:rsidP="00467AE2">
      <w:pPr>
        <w:spacing w:after="0" w:line="240" w:lineRule="auto"/>
        <w:ind w:right="-881"/>
        <w:jc w:val="both"/>
        <w:rPr>
          <w:rFonts w:ascii="Times New Roman" w:eastAsia="Calibri" w:hAnsi="Times New Roman" w:cs="Times New Roman"/>
          <w:b/>
          <w:sz w:val="20"/>
          <w:szCs w:val="20"/>
          <w:lang w:eastAsia="en-US"/>
        </w:rPr>
      </w:pPr>
      <w:r w:rsidRPr="00506DDA">
        <w:rPr>
          <w:rFonts w:ascii="Times New Roman" w:eastAsia="Calibri" w:hAnsi="Times New Roman" w:cs="Times New Roman"/>
          <w:b/>
          <w:sz w:val="20"/>
          <w:szCs w:val="20"/>
          <w:lang w:eastAsia="en-US"/>
        </w:rPr>
        <w:t>Pastaba: išmetamų teršalų ribinės vertės šiam įrenginiui, kuris laikomas centralizuoto šilumos tiekimo įrenginiu, 2016-01-01 - 2022-12-31 laikotarpiui yra nustatytos pasinaudojant išimtimi, numatyta Lietuvos Respublikos aplinkos ministro 2013 m. balandžio 10 d. įsakymo Nr. D1-240 „Dėl Lietuvos Respublikos aplinkos ministro 2001 m. rugsėjo 28 d. įsakymo Nr. 486 „Dėl išmetamų teršalų iš didelių kurą deginančių įrenginių normų ir išmetamų teršalų iš kurą deginančių įrenginių normų LAND 43-2001 nustatymo“ pakeitimo“ specialiųjų reikalavimų dideliems kurą deginantiems įrenginiams 31 punktu.</w:t>
      </w:r>
    </w:p>
    <w:p w:rsidR="00506DDA" w:rsidRDefault="00506DDA" w:rsidP="00467AE2">
      <w:pPr>
        <w:spacing w:after="0" w:line="240" w:lineRule="auto"/>
        <w:rPr>
          <w:rFonts w:ascii="Times New Roman" w:hAnsi="Times New Roman" w:cs="Times New Roman"/>
        </w:rPr>
      </w:pPr>
    </w:p>
    <w:p w:rsidR="0018074B" w:rsidRDefault="0018074B" w:rsidP="00467AE2">
      <w:pPr>
        <w:spacing w:after="0" w:line="240" w:lineRule="auto"/>
        <w:rPr>
          <w:rFonts w:ascii="Times New Roman" w:hAnsi="Times New Roman" w:cs="Times New Roman"/>
        </w:rPr>
      </w:pPr>
    </w:p>
    <w:p w:rsidR="0018074B" w:rsidRDefault="0018074B" w:rsidP="00467AE2">
      <w:pPr>
        <w:spacing w:after="0" w:line="240" w:lineRule="auto"/>
        <w:rPr>
          <w:rFonts w:ascii="Times New Roman" w:hAnsi="Times New Roman" w:cs="Times New Roman"/>
        </w:rPr>
      </w:pPr>
    </w:p>
    <w:p w:rsidR="0018074B" w:rsidRDefault="0018074B" w:rsidP="00467AE2">
      <w:pPr>
        <w:spacing w:after="0" w:line="240" w:lineRule="auto"/>
        <w:rPr>
          <w:rFonts w:ascii="Times New Roman" w:hAnsi="Times New Roman" w:cs="Times New Roman"/>
        </w:rPr>
      </w:pPr>
    </w:p>
    <w:p w:rsidR="0018074B" w:rsidRPr="00506DDA" w:rsidRDefault="0018074B" w:rsidP="00467AE2">
      <w:pPr>
        <w:spacing w:after="0" w:line="240" w:lineRule="auto"/>
        <w:rPr>
          <w:rFonts w:ascii="Times New Roman" w:hAnsi="Times New Roman" w:cs="Times New Roman"/>
        </w:rPr>
      </w:pPr>
    </w:p>
    <w:p w:rsidR="00506DDA" w:rsidRPr="00C744AF" w:rsidRDefault="001B0585" w:rsidP="00467AE2">
      <w:pPr>
        <w:spacing w:after="0" w:line="240" w:lineRule="auto"/>
        <w:jc w:val="both"/>
        <w:rPr>
          <w:rFonts w:ascii="Times New Roman" w:hAnsi="Times New Roman" w:cs="Times New Roman"/>
          <w:sz w:val="24"/>
          <w:szCs w:val="24"/>
        </w:rPr>
      </w:pPr>
      <w:r w:rsidRPr="00C744AF">
        <w:rPr>
          <w:rFonts w:ascii="Times New Roman" w:hAnsi="Times New Roman" w:cs="Times New Roman"/>
          <w:sz w:val="24"/>
          <w:szCs w:val="24"/>
        </w:rPr>
        <w:t xml:space="preserve">7 </w:t>
      </w:r>
      <w:r w:rsidR="00506DDA" w:rsidRPr="00C744AF">
        <w:rPr>
          <w:rFonts w:ascii="Times New Roman" w:hAnsi="Times New Roman" w:cs="Times New Roman"/>
          <w:sz w:val="24"/>
          <w:szCs w:val="24"/>
        </w:rPr>
        <w:t>lentelės tęsinys:</w:t>
      </w:r>
    </w:p>
    <w:p w:rsidR="00506DDA" w:rsidRDefault="00506DDA" w:rsidP="00467AE2">
      <w:pPr>
        <w:spacing w:after="0" w:line="240" w:lineRule="auto"/>
        <w:jc w:val="both"/>
        <w:rPr>
          <w:rFonts w:ascii="Times New Roman" w:hAnsi="Times New Roman" w:cs="Times New Roman"/>
          <w:b/>
          <w:sz w:val="24"/>
          <w:szCs w:val="24"/>
        </w:rPr>
      </w:pPr>
      <w:r w:rsidRPr="003915B2">
        <w:rPr>
          <w:rFonts w:ascii="Times New Roman" w:hAnsi="Times New Roman" w:cs="Times New Roman"/>
          <w:b/>
          <w:sz w:val="24"/>
          <w:szCs w:val="24"/>
        </w:rPr>
        <w:t>Petrašiūnų elektrinė</w:t>
      </w:r>
      <w:r w:rsidR="0030765A">
        <w:rPr>
          <w:rFonts w:ascii="Times New Roman" w:hAnsi="Times New Roman" w:cs="Times New Roman"/>
          <w:b/>
          <w:sz w:val="24"/>
          <w:szCs w:val="24"/>
        </w:rPr>
        <w:t>s</w:t>
      </w:r>
      <w:r w:rsidRPr="003915B2">
        <w:rPr>
          <w:rFonts w:ascii="Times New Roman" w:hAnsi="Times New Roman" w:cs="Times New Roman"/>
          <w:b/>
          <w:sz w:val="24"/>
          <w:szCs w:val="24"/>
        </w:rPr>
        <w:t xml:space="preserve"> ketvirtasis kurą deginantis įrenginys</w:t>
      </w:r>
    </w:p>
    <w:p w:rsidR="00C744AF" w:rsidRDefault="00C744AF" w:rsidP="00467AE2">
      <w:pPr>
        <w:spacing w:after="0" w:line="240" w:lineRule="auto"/>
        <w:jc w:val="both"/>
        <w:rPr>
          <w:rFonts w:ascii="Times New Roman" w:hAnsi="Times New Roman" w:cs="Times New Roman"/>
          <w:b/>
          <w:sz w:val="24"/>
          <w:szCs w:val="24"/>
        </w:rPr>
      </w:pPr>
    </w:p>
    <w:tbl>
      <w:tblPr>
        <w:tblW w:w="14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063"/>
        <w:gridCol w:w="236"/>
        <w:gridCol w:w="2081"/>
        <w:gridCol w:w="861"/>
        <w:gridCol w:w="848"/>
        <w:gridCol w:w="10"/>
        <w:gridCol w:w="1126"/>
        <w:gridCol w:w="1146"/>
        <w:gridCol w:w="993"/>
        <w:gridCol w:w="992"/>
        <w:gridCol w:w="1134"/>
        <w:gridCol w:w="992"/>
        <w:gridCol w:w="1526"/>
      </w:tblGrid>
      <w:tr w:rsidR="003F4870" w:rsidRPr="003F4870" w:rsidTr="00401B38">
        <w:trPr>
          <w:cantSplit/>
          <w:trHeight w:val="312"/>
        </w:trPr>
        <w:tc>
          <w:tcPr>
            <w:tcW w:w="1706" w:type="dxa"/>
            <w:vMerge w:val="restart"/>
            <w:tcBorders>
              <w:top w:val="single" w:sz="4" w:space="0" w:color="auto"/>
              <w:left w:val="single" w:sz="4" w:space="0" w:color="auto"/>
              <w:right w:val="single" w:sz="4" w:space="0" w:color="auto"/>
            </w:tcBorders>
            <w:vAlign w:val="center"/>
          </w:tcPr>
          <w:p w:rsidR="003F4870" w:rsidRPr="003F4870" w:rsidRDefault="003F4870" w:rsidP="003F4870">
            <w:pPr>
              <w:spacing w:after="0" w:line="240" w:lineRule="auto"/>
              <w:ind w:firstLine="20"/>
              <w:jc w:val="center"/>
              <w:rPr>
                <w:rFonts w:ascii="Times New Roman" w:eastAsia="Times New Roman" w:hAnsi="Times New Roman" w:cs="Times New Roman"/>
                <w:b/>
                <w:bCs/>
                <w:sz w:val="24"/>
                <w:szCs w:val="24"/>
                <w:lang w:eastAsia="en-US"/>
              </w:rPr>
            </w:pPr>
            <w:r w:rsidRPr="003F4870">
              <w:rPr>
                <w:rFonts w:ascii="Times New Roman" w:eastAsia="Times New Roman" w:hAnsi="Times New Roman" w:cs="Times New Roman"/>
                <w:b/>
                <w:sz w:val="24"/>
                <w:szCs w:val="24"/>
              </w:rPr>
              <w:t>Cecho ar kt. pavadinimas arba Nr.</w:t>
            </w:r>
          </w:p>
        </w:tc>
        <w:tc>
          <w:tcPr>
            <w:tcW w:w="106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b/>
                <w:bCs/>
                <w:sz w:val="24"/>
                <w:szCs w:val="24"/>
                <w:lang w:eastAsia="en-US"/>
              </w:rPr>
            </w:pPr>
            <w:r w:rsidRPr="003F4870">
              <w:rPr>
                <w:rFonts w:ascii="Times New Roman" w:eastAsia="Times New Roman" w:hAnsi="Times New Roman" w:cs="Times New Roman"/>
                <w:b/>
                <w:sz w:val="24"/>
                <w:szCs w:val="24"/>
              </w:rPr>
              <w:t>Taršos šaltiniai</w:t>
            </w:r>
          </w:p>
        </w:tc>
        <w:tc>
          <w:tcPr>
            <w:tcW w:w="3178" w:type="dxa"/>
            <w:gridSpan w:val="3"/>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b/>
                <w:bCs/>
                <w:sz w:val="24"/>
                <w:szCs w:val="24"/>
                <w:lang w:eastAsia="en-US"/>
              </w:rPr>
            </w:pPr>
            <w:r w:rsidRPr="003F4870">
              <w:rPr>
                <w:rFonts w:ascii="Times New Roman" w:eastAsia="Times New Roman" w:hAnsi="Times New Roman" w:cs="Times New Roman"/>
                <w:b/>
                <w:sz w:val="24"/>
                <w:szCs w:val="24"/>
              </w:rPr>
              <w:t>Teršalai</w:t>
            </w:r>
          </w:p>
        </w:tc>
        <w:tc>
          <w:tcPr>
            <w:tcW w:w="8767" w:type="dxa"/>
            <w:gridSpan w:val="9"/>
            <w:tcBorders>
              <w:top w:val="single" w:sz="4" w:space="0" w:color="auto"/>
              <w:left w:val="single" w:sz="4" w:space="0" w:color="auto"/>
              <w:bottom w:val="single" w:sz="4" w:space="0" w:color="auto"/>
              <w:right w:val="single" w:sz="4" w:space="0" w:color="auto"/>
            </w:tcBorders>
            <w:vAlign w:val="center"/>
          </w:tcPr>
          <w:p w:rsidR="003F4870" w:rsidRPr="003F4870" w:rsidRDefault="00C744AF" w:rsidP="00C744AF">
            <w:pPr>
              <w:spacing w:after="0" w:line="240" w:lineRule="auto"/>
              <w:ind w:hanging="108"/>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rPr>
              <w:t>Leidžiama</w:t>
            </w:r>
            <w:r w:rsidR="003F4870" w:rsidRPr="003F4870">
              <w:rPr>
                <w:rFonts w:ascii="Times New Roman" w:eastAsia="Times New Roman" w:hAnsi="Times New Roman" w:cs="Times New Roman"/>
                <w:b/>
                <w:sz w:val="24"/>
                <w:szCs w:val="24"/>
              </w:rPr>
              <w:t xml:space="preserve"> tarša</w:t>
            </w:r>
          </w:p>
        </w:tc>
      </w:tr>
      <w:tr w:rsidR="003F4870" w:rsidRPr="003F4870" w:rsidTr="00401B38">
        <w:trPr>
          <w:cantSplit/>
        </w:trPr>
        <w:tc>
          <w:tcPr>
            <w:tcW w:w="1706"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b/>
                <w:sz w:val="24"/>
                <w:szCs w:val="24"/>
              </w:rPr>
            </w:pPr>
          </w:p>
        </w:tc>
        <w:tc>
          <w:tcPr>
            <w:tcW w:w="1063" w:type="dxa"/>
            <w:vMerge w:val="restart"/>
            <w:tcBorders>
              <w:top w:val="single" w:sz="4" w:space="0" w:color="auto"/>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Nr.</w:t>
            </w:r>
          </w:p>
        </w:tc>
        <w:tc>
          <w:tcPr>
            <w:tcW w:w="2317" w:type="dxa"/>
            <w:gridSpan w:val="2"/>
            <w:vMerge w:val="restart"/>
            <w:tcBorders>
              <w:top w:val="single" w:sz="4" w:space="0" w:color="auto"/>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pavadinimas</w:t>
            </w:r>
          </w:p>
        </w:tc>
        <w:tc>
          <w:tcPr>
            <w:tcW w:w="861" w:type="dxa"/>
            <w:vMerge w:val="restart"/>
            <w:tcBorders>
              <w:top w:val="single" w:sz="4" w:space="0" w:color="auto"/>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kodas</w:t>
            </w:r>
          </w:p>
        </w:tc>
        <w:tc>
          <w:tcPr>
            <w:tcW w:w="7241" w:type="dxa"/>
            <w:gridSpan w:val="8"/>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hanging="108"/>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vienkartinis dydis</w:t>
            </w:r>
          </w:p>
        </w:tc>
        <w:tc>
          <w:tcPr>
            <w:tcW w:w="1526" w:type="dxa"/>
            <w:vMerge w:val="restart"/>
            <w:tcBorders>
              <w:top w:val="single" w:sz="4" w:space="0" w:color="auto"/>
              <w:left w:val="single" w:sz="4" w:space="0" w:color="auto"/>
              <w:right w:val="single" w:sz="4" w:space="0" w:color="auto"/>
            </w:tcBorders>
            <w:vAlign w:val="center"/>
          </w:tcPr>
          <w:p w:rsidR="003F4870" w:rsidRPr="003F4870" w:rsidRDefault="003F4870" w:rsidP="003F4870">
            <w:pPr>
              <w:spacing w:after="0" w:line="240" w:lineRule="auto"/>
              <w:ind w:hanging="108"/>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metinė,</w:t>
            </w:r>
          </w:p>
          <w:p w:rsidR="003F4870" w:rsidRPr="003F4870" w:rsidRDefault="003F4870" w:rsidP="003F4870">
            <w:pPr>
              <w:spacing w:after="0" w:line="240" w:lineRule="auto"/>
              <w:ind w:hanging="108"/>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t/m.</w:t>
            </w:r>
          </w:p>
        </w:tc>
      </w:tr>
      <w:tr w:rsidR="003F4870" w:rsidRPr="003F4870" w:rsidTr="00401B38">
        <w:trPr>
          <w:cantSplit/>
        </w:trPr>
        <w:tc>
          <w:tcPr>
            <w:tcW w:w="1706"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b/>
                <w:sz w:val="24"/>
                <w:szCs w:val="24"/>
              </w:rPr>
            </w:pPr>
          </w:p>
        </w:tc>
        <w:tc>
          <w:tcPr>
            <w:tcW w:w="1063"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2317" w:type="dxa"/>
            <w:gridSpan w:val="2"/>
            <w:vMerge/>
            <w:tcBorders>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861"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3265" w:type="dxa"/>
            <w:gridSpan w:val="3"/>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iki 2022 m. gruodžio 31 d.</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po 2023 m. sausio 1 d.</w:t>
            </w:r>
          </w:p>
        </w:tc>
        <w:tc>
          <w:tcPr>
            <w:tcW w:w="1526"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b/>
                <w:sz w:val="24"/>
                <w:szCs w:val="24"/>
              </w:rPr>
            </w:pPr>
          </w:p>
        </w:tc>
      </w:tr>
      <w:tr w:rsidR="003F4870" w:rsidRPr="003F4870" w:rsidTr="00401B38">
        <w:tc>
          <w:tcPr>
            <w:tcW w:w="1706" w:type="dxa"/>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b/>
                <w:sz w:val="24"/>
                <w:szCs w:val="24"/>
              </w:rPr>
            </w:pPr>
          </w:p>
        </w:tc>
        <w:tc>
          <w:tcPr>
            <w:tcW w:w="1063" w:type="dxa"/>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2317" w:type="dxa"/>
            <w:gridSpan w:val="2"/>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861" w:type="dxa"/>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vnt.</w:t>
            </w:r>
          </w:p>
        </w:tc>
        <w:tc>
          <w:tcPr>
            <w:tcW w:w="3265" w:type="dxa"/>
            <w:gridSpan w:val="3"/>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maks.</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b/>
                <w:sz w:val="24"/>
                <w:szCs w:val="24"/>
              </w:rPr>
            </w:pPr>
          </w:p>
        </w:tc>
        <w:tc>
          <w:tcPr>
            <w:tcW w:w="1526" w:type="dxa"/>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b/>
                <w:sz w:val="24"/>
                <w:szCs w:val="24"/>
              </w:rPr>
            </w:pPr>
          </w:p>
        </w:tc>
      </w:tr>
      <w:tr w:rsidR="003F4870" w:rsidRPr="003F4870" w:rsidTr="00401B38">
        <w:tc>
          <w:tcPr>
            <w:tcW w:w="6805" w:type="dxa"/>
            <w:gridSpan w:val="7"/>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r w:rsidRPr="003F4870">
              <w:rPr>
                <w:rFonts w:ascii="Times New Roman" w:eastAsia="Times New Roman" w:hAnsi="Times New Roman" w:cs="Times New Roman"/>
                <w:sz w:val="20"/>
                <w:szCs w:val="20"/>
              </w:rPr>
              <w:t>Dujos</w:t>
            </w:r>
          </w:p>
        </w:tc>
        <w:tc>
          <w:tcPr>
            <w:tcW w:w="114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r w:rsidRPr="003F4870">
              <w:rPr>
                <w:rFonts w:ascii="Times New Roman" w:eastAsia="Times New Roman" w:hAnsi="Times New Roman" w:cs="Times New Roman"/>
                <w:sz w:val="20"/>
                <w:szCs w:val="20"/>
              </w:rPr>
              <w:t>Mazutas</w:t>
            </w:r>
          </w:p>
        </w:tc>
        <w:tc>
          <w:tcPr>
            <w:tcW w:w="99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r w:rsidRPr="003F4870">
              <w:rPr>
                <w:rFonts w:ascii="Times New Roman" w:eastAsia="Times New Roman" w:hAnsi="Times New Roman" w:cs="Times New Roman"/>
                <w:sz w:val="20"/>
                <w:szCs w:val="20"/>
              </w:rPr>
              <w:t>Mišrus</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r w:rsidRPr="003F4870">
              <w:rPr>
                <w:rFonts w:ascii="Times New Roman" w:eastAsia="Times New Roman" w:hAnsi="Times New Roman" w:cs="Times New Roman"/>
                <w:sz w:val="20"/>
                <w:szCs w:val="20"/>
              </w:rPr>
              <w:t>Dujos</w:t>
            </w:r>
          </w:p>
        </w:tc>
        <w:tc>
          <w:tcPr>
            <w:tcW w:w="1134"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r w:rsidRPr="003F4870">
              <w:rPr>
                <w:rFonts w:ascii="Times New Roman" w:eastAsia="Times New Roman" w:hAnsi="Times New Roman" w:cs="Times New Roman"/>
                <w:sz w:val="20"/>
                <w:szCs w:val="20"/>
              </w:rPr>
              <w:t>Mazutas</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r w:rsidRPr="003F4870">
              <w:rPr>
                <w:rFonts w:ascii="Times New Roman" w:eastAsia="Times New Roman" w:hAnsi="Times New Roman" w:cs="Times New Roman"/>
                <w:sz w:val="20"/>
                <w:szCs w:val="20"/>
              </w:rPr>
              <w:t>Mišrus</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0"/>
                <w:szCs w:val="20"/>
              </w:rPr>
            </w:pPr>
          </w:p>
        </w:tc>
      </w:tr>
      <w:tr w:rsidR="003F4870" w:rsidRPr="003F4870" w:rsidTr="00401B38">
        <w:tc>
          <w:tcPr>
            <w:tcW w:w="1706" w:type="dxa"/>
            <w:vMerge w:val="restart"/>
            <w:tcBorders>
              <w:top w:val="single" w:sz="4" w:space="0" w:color="auto"/>
              <w:left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 xml:space="preserve">Katilas VŠK1 </w:t>
            </w:r>
          </w:p>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PTVM 100</w:t>
            </w:r>
          </w:p>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99 MW galingumo, kuras gamtinės dujos ir mazutas</w:t>
            </w:r>
          </w:p>
        </w:tc>
        <w:tc>
          <w:tcPr>
            <w:tcW w:w="1063" w:type="dxa"/>
            <w:vMerge w:val="restart"/>
            <w:tcBorders>
              <w:top w:val="single" w:sz="4" w:space="0" w:color="auto"/>
              <w:left w:val="single" w:sz="4" w:space="0" w:color="auto"/>
              <w:right w:val="single" w:sz="4" w:space="0" w:color="auto"/>
            </w:tcBorders>
            <w:vAlign w:val="center"/>
          </w:tcPr>
          <w:p w:rsidR="003F4870" w:rsidRPr="003F4870" w:rsidRDefault="003F4870" w:rsidP="00C01FC9">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004</w:t>
            </w: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Sieros oksidas (A)</w:t>
            </w:r>
          </w:p>
        </w:tc>
        <w:tc>
          <w:tcPr>
            <w:tcW w:w="861"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1753</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mg/m</w:t>
            </w:r>
            <w:r w:rsidRPr="003F4870">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35</w:t>
            </w:r>
          </w:p>
        </w:tc>
        <w:tc>
          <w:tcPr>
            <w:tcW w:w="114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1700</w:t>
            </w:r>
          </w:p>
        </w:tc>
        <w:tc>
          <w:tcPr>
            <w:tcW w:w="99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758</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250</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128</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5,8794</w:t>
            </w:r>
          </w:p>
        </w:tc>
      </w:tr>
      <w:tr w:rsidR="003F4870" w:rsidRPr="003F4870" w:rsidTr="00401B38">
        <w:tc>
          <w:tcPr>
            <w:tcW w:w="1706" w:type="dxa"/>
            <w:vMerge/>
            <w:tcBorders>
              <w:left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p>
        </w:tc>
        <w:tc>
          <w:tcPr>
            <w:tcW w:w="1063"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Anglies monoksidas (A)</w:t>
            </w:r>
          </w:p>
        </w:tc>
        <w:tc>
          <w:tcPr>
            <w:tcW w:w="861"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177</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mg/m</w:t>
            </w:r>
            <w:r w:rsidRPr="003F4870">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300</w:t>
            </w:r>
          </w:p>
        </w:tc>
        <w:tc>
          <w:tcPr>
            <w:tcW w:w="114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400</w:t>
            </w:r>
          </w:p>
        </w:tc>
        <w:tc>
          <w:tcPr>
            <w:tcW w:w="99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400</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75,2111</w:t>
            </w:r>
          </w:p>
        </w:tc>
      </w:tr>
      <w:tr w:rsidR="003F4870" w:rsidRPr="003F4870" w:rsidTr="00401B38">
        <w:tc>
          <w:tcPr>
            <w:tcW w:w="1706" w:type="dxa"/>
            <w:vMerge/>
            <w:tcBorders>
              <w:left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p>
        </w:tc>
        <w:tc>
          <w:tcPr>
            <w:tcW w:w="1063"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Azoto oksidai (A)</w:t>
            </w:r>
          </w:p>
        </w:tc>
        <w:tc>
          <w:tcPr>
            <w:tcW w:w="861"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250</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mg/m</w:t>
            </w:r>
            <w:r w:rsidRPr="003F4870">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300</w:t>
            </w:r>
          </w:p>
        </w:tc>
        <w:tc>
          <w:tcPr>
            <w:tcW w:w="114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450</w:t>
            </w:r>
          </w:p>
        </w:tc>
        <w:tc>
          <w:tcPr>
            <w:tcW w:w="99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365</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200</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143</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61,3961</w:t>
            </w:r>
          </w:p>
        </w:tc>
      </w:tr>
      <w:tr w:rsidR="003F4870" w:rsidRPr="003F4870" w:rsidTr="00401B38">
        <w:tc>
          <w:tcPr>
            <w:tcW w:w="1706" w:type="dxa"/>
            <w:vMerge/>
            <w:tcBorders>
              <w:left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p>
        </w:tc>
        <w:tc>
          <w:tcPr>
            <w:tcW w:w="1063" w:type="dxa"/>
            <w:vMerge/>
            <w:tcBorders>
              <w:left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p>
        </w:tc>
        <w:tc>
          <w:tcPr>
            <w:tcW w:w="2317"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Kietosios dalelės (A)</w:t>
            </w:r>
          </w:p>
        </w:tc>
        <w:tc>
          <w:tcPr>
            <w:tcW w:w="861"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6493</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mg/m</w:t>
            </w:r>
            <w:r w:rsidRPr="003F4870">
              <w:rPr>
                <w:rFonts w:ascii="Times New Roman" w:eastAsia="Times New Roman" w:hAnsi="Times New Roman" w:cs="Times New Roman"/>
                <w:sz w:val="24"/>
                <w:szCs w:val="24"/>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5</w:t>
            </w:r>
          </w:p>
        </w:tc>
        <w:tc>
          <w:tcPr>
            <w:tcW w:w="114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50</w:t>
            </w:r>
          </w:p>
        </w:tc>
        <w:tc>
          <w:tcPr>
            <w:tcW w:w="99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14</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0,0837</w:t>
            </w:r>
          </w:p>
        </w:tc>
      </w:tr>
      <w:tr w:rsidR="003F4870" w:rsidRPr="003F4870" w:rsidTr="00401B38">
        <w:tc>
          <w:tcPr>
            <w:tcW w:w="1706" w:type="dxa"/>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4"/>
                <w:szCs w:val="24"/>
              </w:rPr>
            </w:pPr>
          </w:p>
        </w:tc>
        <w:tc>
          <w:tcPr>
            <w:tcW w:w="1063" w:type="dxa"/>
            <w:vMerge/>
            <w:tcBorders>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4"/>
                <w:szCs w:val="24"/>
              </w:rPr>
            </w:pPr>
          </w:p>
        </w:tc>
        <w:tc>
          <w:tcPr>
            <w:tcW w:w="2317" w:type="dxa"/>
            <w:gridSpan w:val="2"/>
            <w:tcBorders>
              <w:top w:val="nil"/>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9"/>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Vanadžio pentoksidas</w:t>
            </w:r>
          </w:p>
        </w:tc>
        <w:tc>
          <w:tcPr>
            <w:tcW w:w="861" w:type="dxa"/>
            <w:tcBorders>
              <w:top w:val="nil"/>
              <w:left w:val="single" w:sz="4" w:space="0" w:color="auto"/>
              <w:bottom w:val="single" w:sz="4" w:space="0" w:color="auto"/>
              <w:right w:val="nil"/>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2023</w:t>
            </w:r>
          </w:p>
        </w:tc>
        <w:tc>
          <w:tcPr>
            <w:tcW w:w="848"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mg/m</w:t>
            </w:r>
            <w:r w:rsidRPr="003F4870">
              <w:rPr>
                <w:rFonts w:ascii="Times New Roman" w:eastAsia="Times New Roman" w:hAnsi="Times New Roman" w:cs="Times New Roman"/>
                <w:sz w:val="24"/>
                <w:szCs w:val="24"/>
                <w:vertAlign w:val="superscript"/>
              </w:rPr>
              <w:t>3</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114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ind w:firstLine="23"/>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sz w:val="24"/>
                <w:szCs w:val="24"/>
              </w:rPr>
            </w:pPr>
            <w:r w:rsidRPr="003F4870">
              <w:rPr>
                <w:rFonts w:ascii="Times New Roman" w:eastAsia="Times New Roman" w:hAnsi="Times New Roman" w:cs="Times New Roman"/>
                <w:sz w:val="24"/>
                <w:szCs w:val="24"/>
              </w:rPr>
              <w:t>0,0224</w:t>
            </w:r>
          </w:p>
        </w:tc>
      </w:tr>
      <w:tr w:rsidR="003F4870" w:rsidRPr="003F4870" w:rsidTr="00401B38">
        <w:tc>
          <w:tcPr>
            <w:tcW w:w="1706" w:type="dxa"/>
            <w:tcBorders>
              <w:top w:val="single" w:sz="4" w:space="0" w:color="auto"/>
              <w:left w:val="nil"/>
              <w:bottom w:val="nil"/>
              <w:right w:val="nil"/>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0"/>
                <w:szCs w:val="20"/>
              </w:rPr>
            </w:pPr>
          </w:p>
        </w:tc>
        <w:tc>
          <w:tcPr>
            <w:tcW w:w="1063" w:type="dxa"/>
            <w:tcBorders>
              <w:top w:val="single" w:sz="4" w:space="0" w:color="auto"/>
              <w:left w:val="nil"/>
              <w:bottom w:val="nil"/>
              <w:right w:val="nil"/>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0"/>
                <w:szCs w:val="20"/>
              </w:rPr>
            </w:pPr>
          </w:p>
        </w:tc>
        <w:tc>
          <w:tcPr>
            <w:tcW w:w="236" w:type="dxa"/>
            <w:tcBorders>
              <w:top w:val="single" w:sz="4" w:space="0" w:color="auto"/>
              <w:left w:val="nil"/>
              <w:bottom w:val="nil"/>
              <w:right w:val="nil"/>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0"/>
                <w:szCs w:val="20"/>
              </w:rPr>
            </w:pPr>
          </w:p>
        </w:tc>
        <w:tc>
          <w:tcPr>
            <w:tcW w:w="2081" w:type="dxa"/>
            <w:tcBorders>
              <w:top w:val="single" w:sz="4" w:space="0" w:color="auto"/>
              <w:left w:val="nil"/>
              <w:bottom w:val="nil"/>
              <w:right w:val="nil"/>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sz w:val="20"/>
                <w:szCs w:val="20"/>
              </w:rPr>
            </w:pPr>
          </w:p>
        </w:tc>
        <w:tc>
          <w:tcPr>
            <w:tcW w:w="861" w:type="dxa"/>
            <w:tcBorders>
              <w:top w:val="single" w:sz="4" w:space="0" w:color="auto"/>
              <w:left w:val="nil"/>
              <w:bottom w:val="nil"/>
              <w:right w:val="nil"/>
            </w:tcBorders>
            <w:vAlign w:val="center"/>
          </w:tcPr>
          <w:p w:rsidR="003F4870" w:rsidRPr="003F4870" w:rsidRDefault="003F4870" w:rsidP="003F4870">
            <w:pPr>
              <w:spacing w:after="0" w:line="240" w:lineRule="auto"/>
              <w:ind w:firstLine="567"/>
              <w:jc w:val="center"/>
              <w:rPr>
                <w:rFonts w:ascii="Times New Roman" w:eastAsia="Times New Roman" w:hAnsi="Times New Roman" w:cs="Times New Roman"/>
                <w:b/>
                <w:sz w:val="24"/>
                <w:szCs w:val="24"/>
              </w:rPr>
            </w:pPr>
          </w:p>
        </w:tc>
        <w:tc>
          <w:tcPr>
            <w:tcW w:w="7241" w:type="dxa"/>
            <w:gridSpan w:val="8"/>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right"/>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Iš viso įrenginiui:</w:t>
            </w:r>
          </w:p>
        </w:tc>
        <w:tc>
          <w:tcPr>
            <w:tcW w:w="1526" w:type="dxa"/>
            <w:tcBorders>
              <w:top w:val="single" w:sz="4" w:space="0" w:color="auto"/>
              <w:left w:val="single" w:sz="4" w:space="0" w:color="auto"/>
              <w:bottom w:val="single" w:sz="4" w:space="0" w:color="auto"/>
              <w:right w:val="single" w:sz="4" w:space="0" w:color="auto"/>
            </w:tcBorders>
            <w:vAlign w:val="center"/>
          </w:tcPr>
          <w:p w:rsidR="003F4870" w:rsidRPr="003F4870" w:rsidRDefault="003F4870" w:rsidP="003F4870">
            <w:pPr>
              <w:spacing w:after="0" w:line="240" w:lineRule="auto"/>
              <w:jc w:val="center"/>
              <w:rPr>
                <w:rFonts w:ascii="Times New Roman" w:eastAsia="Times New Roman" w:hAnsi="Times New Roman" w:cs="Times New Roman"/>
                <w:b/>
                <w:sz w:val="24"/>
                <w:szCs w:val="24"/>
              </w:rPr>
            </w:pPr>
            <w:r w:rsidRPr="003F4870">
              <w:rPr>
                <w:rFonts w:ascii="Times New Roman" w:eastAsia="Times New Roman" w:hAnsi="Times New Roman" w:cs="Times New Roman"/>
                <w:b/>
                <w:sz w:val="24"/>
                <w:szCs w:val="24"/>
              </w:rPr>
              <w:t>142,5927</w:t>
            </w:r>
          </w:p>
        </w:tc>
      </w:tr>
    </w:tbl>
    <w:p w:rsidR="00506DDA" w:rsidRPr="00506DDA" w:rsidRDefault="00506DDA" w:rsidP="00467AE2">
      <w:pPr>
        <w:spacing w:after="0" w:line="240" w:lineRule="auto"/>
        <w:ind w:right="-881"/>
        <w:jc w:val="both"/>
        <w:rPr>
          <w:rFonts w:ascii="Times New Roman" w:eastAsia="Calibri" w:hAnsi="Times New Roman" w:cs="Times New Roman"/>
          <w:b/>
          <w:sz w:val="20"/>
          <w:szCs w:val="20"/>
          <w:lang w:eastAsia="en-US"/>
        </w:rPr>
      </w:pPr>
      <w:r w:rsidRPr="00506DDA">
        <w:rPr>
          <w:rFonts w:ascii="Times New Roman" w:eastAsia="Calibri" w:hAnsi="Times New Roman" w:cs="Times New Roman"/>
          <w:b/>
          <w:sz w:val="20"/>
          <w:szCs w:val="20"/>
          <w:lang w:eastAsia="en-US"/>
        </w:rPr>
        <w:t>Pastaba: išmetamų teršalų ribinės vertės šiam įrenginiui, kuris laikomas centralizuoto šilumos tiekimo įrenginiu, 2016-01-01 - 2022-12-31 laikotarpiui yra nustatytos pasinaudojant išimtimi, numatyta Lietuvos Respublikos aplinkos ministro 2013 m. balandžio 10 d. įsakymo Nr. D1-240 „Dėl Lietuvos Respublikos aplinkos ministro 2001 m. rugsėjo 28 d. įsakymo Nr. 486 „Dėl išmetamų teršalų iš didelių kurą deginančių įrenginių normų ir išmetamų teršalų iš kurą deginančių įrenginių normų LAND 43-2001 nustatymo“ pakeitimo“ specialiųjų reikalavimų dideliems kurą deginantiems įrenginiams 31 punktu.</w:t>
      </w:r>
    </w:p>
    <w:p w:rsidR="00506DDA" w:rsidRDefault="00506DDA" w:rsidP="00467AE2">
      <w:pPr>
        <w:spacing w:after="0" w:line="240" w:lineRule="auto"/>
        <w:jc w:val="both"/>
        <w:rPr>
          <w:rFonts w:ascii="Times New Roman" w:hAnsi="Times New Roman" w:cs="Times New Roman"/>
          <w:sz w:val="24"/>
          <w:szCs w:val="24"/>
        </w:rPr>
      </w:pPr>
    </w:p>
    <w:p w:rsidR="00D82323" w:rsidRDefault="00DD35CE" w:rsidP="00467A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lentelės tęsinys:</w:t>
      </w:r>
    </w:p>
    <w:p w:rsidR="00DD35CE" w:rsidRPr="003915B2" w:rsidRDefault="00DD35CE" w:rsidP="00DD35CE">
      <w:pPr>
        <w:spacing w:after="0" w:line="240" w:lineRule="auto"/>
        <w:jc w:val="both"/>
        <w:rPr>
          <w:rFonts w:ascii="Times New Roman" w:hAnsi="Times New Roman" w:cs="Times New Roman"/>
          <w:b/>
          <w:sz w:val="24"/>
          <w:szCs w:val="24"/>
        </w:rPr>
      </w:pPr>
      <w:r w:rsidRPr="003915B2">
        <w:rPr>
          <w:rFonts w:ascii="Times New Roman" w:hAnsi="Times New Roman" w:cs="Times New Roman"/>
          <w:b/>
          <w:sz w:val="24"/>
          <w:szCs w:val="24"/>
        </w:rPr>
        <w:t>Petrašiūnų elektrinė</w:t>
      </w:r>
      <w:r>
        <w:rPr>
          <w:rFonts w:ascii="Times New Roman" w:hAnsi="Times New Roman" w:cs="Times New Roman"/>
          <w:b/>
          <w:sz w:val="24"/>
          <w:szCs w:val="24"/>
        </w:rPr>
        <w:t>s</w:t>
      </w:r>
      <w:r w:rsidRPr="003915B2">
        <w:rPr>
          <w:rFonts w:ascii="Times New Roman" w:hAnsi="Times New Roman" w:cs="Times New Roman"/>
          <w:b/>
          <w:sz w:val="24"/>
          <w:szCs w:val="24"/>
        </w:rPr>
        <w:t xml:space="preserve"> </w:t>
      </w:r>
      <w:r w:rsidR="00796796">
        <w:rPr>
          <w:rFonts w:ascii="Times New Roman" w:hAnsi="Times New Roman" w:cs="Times New Roman"/>
          <w:b/>
          <w:sz w:val="24"/>
          <w:szCs w:val="24"/>
        </w:rPr>
        <w:t>penktasis</w:t>
      </w:r>
      <w:r w:rsidRPr="003915B2">
        <w:rPr>
          <w:rFonts w:ascii="Times New Roman" w:hAnsi="Times New Roman" w:cs="Times New Roman"/>
          <w:b/>
          <w:sz w:val="24"/>
          <w:szCs w:val="24"/>
        </w:rPr>
        <w:t xml:space="preserve"> kurą deginantis įrenginys</w:t>
      </w:r>
    </w:p>
    <w:p w:rsidR="00DD35CE" w:rsidRDefault="00DD35CE" w:rsidP="00467AE2">
      <w:pPr>
        <w:spacing w:after="0" w:line="240" w:lineRule="auto"/>
        <w:jc w:val="both"/>
        <w:rPr>
          <w:rFonts w:ascii="Times New Roman" w:hAnsi="Times New Roman" w:cs="Times New Roman"/>
          <w:sz w:val="24"/>
          <w:szCs w:val="24"/>
        </w:rPr>
      </w:pPr>
    </w:p>
    <w:tbl>
      <w:tblPr>
        <w:tblW w:w="14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631"/>
        <w:gridCol w:w="415"/>
        <w:gridCol w:w="2148"/>
        <w:gridCol w:w="988"/>
        <w:gridCol w:w="1125"/>
        <w:gridCol w:w="1553"/>
        <w:gridCol w:w="1724"/>
        <w:gridCol w:w="1485"/>
        <w:gridCol w:w="1596"/>
        <w:gridCol w:w="1070"/>
      </w:tblGrid>
      <w:tr w:rsidR="00136986" w:rsidRPr="009932B4" w:rsidTr="0076700A">
        <w:trPr>
          <w:cantSplit/>
          <w:trHeight w:val="470"/>
        </w:trPr>
        <w:tc>
          <w:tcPr>
            <w:tcW w:w="1979" w:type="dxa"/>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ind w:firstLine="20"/>
              <w:jc w:val="center"/>
              <w:rPr>
                <w:rFonts w:ascii="Times New Roman" w:eastAsia="Times New Roman" w:hAnsi="Times New Roman" w:cs="Times New Roman"/>
                <w:b/>
                <w:bCs/>
                <w:sz w:val="24"/>
                <w:szCs w:val="24"/>
                <w:lang w:eastAsia="en-US"/>
              </w:rPr>
            </w:pPr>
            <w:r w:rsidRPr="009932B4">
              <w:rPr>
                <w:rFonts w:ascii="Times New Roman" w:eastAsia="Times New Roman" w:hAnsi="Times New Roman" w:cs="Times New Roman"/>
                <w:b/>
                <w:sz w:val="24"/>
                <w:szCs w:val="24"/>
              </w:rPr>
              <w:t>Cecho ar kt. pavadinimas arba Nr.</w:t>
            </w:r>
          </w:p>
          <w:p w:rsidR="00136986" w:rsidRPr="009932B4" w:rsidRDefault="00136986" w:rsidP="0076700A">
            <w:pPr>
              <w:spacing w:after="0" w:line="240" w:lineRule="auto"/>
              <w:jc w:val="center"/>
              <w:rPr>
                <w:rFonts w:ascii="Times New Roman" w:eastAsia="Times New Roman" w:hAnsi="Times New Roman" w:cs="Times New Roman"/>
                <w:b/>
                <w:bCs/>
                <w:sz w:val="24"/>
                <w:szCs w:val="24"/>
                <w:lang w:eastAsia="en-US"/>
              </w:rPr>
            </w:pPr>
          </w:p>
        </w:tc>
        <w:tc>
          <w:tcPr>
            <w:tcW w:w="1046" w:type="dxa"/>
            <w:gridSpan w:val="2"/>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b/>
                <w:bCs/>
                <w:sz w:val="24"/>
                <w:szCs w:val="24"/>
                <w:lang w:eastAsia="en-US"/>
              </w:rPr>
            </w:pPr>
            <w:r w:rsidRPr="009932B4">
              <w:rPr>
                <w:rFonts w:ascii="Times New Roman" w:eastAsia="Times New Roman" w:hAnsi="Times New Roman" w:cs="Times New Roman"/>
                <w:b/>
                <w:sz w:val="24"/>
                <w:szCs w:val="24"/>
              </w:rPr>
              <w:t>Taršos šaltiniai</w:t>
            </w:r>
          </w:p>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Nr.</w:t>
            </w:r>
          </w:p>
          <w:p w:rsidR="00136986" w:rsidRPr="009932B4" w:rsidRDefault="00136986" w:rsidP="0076700A">
            <w:pPr>
              <w:spacing w:after="0" w:line="240" w:lineRule="auto"/>
              <w:ind w:firstLine="23"/>
              <w:jc w:val="center"/>
              <w:rPr>
                <w:rFonts w:ascii="Times New Roman" w:eastAsia="Times New Roman" w:hAnsi="Times New Roman" w:cs="Times New Roman"/>
                <w:b/>
                <w:bCs/>
                <w:sz w:val="24"/>
                <w:szCs w:val="24"/>
                <w:lang w:eastAsia="en-US"/>
              </w:rPr>
            </w:pPr>
          </w:p>
        </w:tc>
        <w:tc>
          <w:tcPr>
            <w:tcW w:w="3136" w:type="dxa"/>
            <w:gridSpan w:val="2"/>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b/>
                <w:bCs/>
                <w:sz w:val="24"/>
                <w:szCs w:val="24"/>
                <w:lang w:eastAsia="en-US"/>
              </w:rPr>
            </w:pPr>
            <w:r w:rsidRPr="009932B4">
              <w:rPr>
                <w:rFonts w:ascii="Times New Roman" w:eastAsia="Times New Roman" w:hAnsi="Times New Roman" w:cs="Times New Roman"/>
                <w:b/>
                <w:sz w:val="24"/>
                <w:szCs w:val="24"/>
              </w:rPr>
              <w:t>Teršalai</w:t>
            </w:r>
          </w:p>
        </w:tc>
        <w:tc>
          <w:tcPr>
            <w:tcW w:w="8553" w:type="dxa"/>
            <w:gridSpan w:val="6"/>
            <w:tcBorders>
              <w:top w:val="single" w:sz="4" w:space="0" w:color="auto"/>
              <w:left w:val="single" w:sz="4" w:space="0" w:color="auto"/>
              <w:bottom w:val="single" w:sz="4" w:space="0" w:color="auto"/>
              <w:right w:val="single" w:sz="4" w:space="0" w:color="auto"/>
            </w:tcBorders>
            <w:vAlign w:val="center"/>
          </w:tcPr>
          <w:p w:rsidR="00136986" w:rsidRPr="009932B4" w:rsidRDefault="00136986" w:rsidP="00597415">
            <w:pPr>
              <w:spacing w:after="0" w:line="240" w:lineRule="auto"/>
              <w:ind w:hanging="108"/>
              <w:jc w:val="center"/>
              <w:rPr>
                <w:rFonts w:ascii="Times New Roman" w:eastAsia="Times New Roman" w:hAnsi="Times New Roman" w:cs="Times New Roman"/>
                <w:b/>
                <w:bCs/>
                <w:sz w:val="24"/>
                <w:szCs w:val="24"/>
                <w:lang w:eastAsia="en-US"/>
              </w:rPr>
            </w:pPr>
            <w:r w:rsidRPr="009932B4">
              <w:rPr>
                <w:rFonts w:ascii="Times New Roman" w:eastAsia="Times New Roman" w:hAnsi="Times New Roman" w:cs="Times New Roman"/>
                <w:b/>
                <w:sz w:val="24"/>
                <w:szCs w:val="24"/>
              </w:rPr>
              <w:t>Leidžiama tarša</w:t>
            </w:r>
          </w:p>
        </w:tc>
      </w:tr>
      <w:tr w:rsidR="00136986" w:rsidRPr="009932B4" w:rsidTr="0076700A">
        <w:trPr>
          <w:cantSplit/>
          <w:trHeight w:val="292"/>
        </w:trPr>
        <w:tc>
          <w:tcPr>
            <w:tcW w:w="1979" w:type="dxa"/>
            <w:vMerge/>
            <w:tcBorders>
              <w:left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b/>
                <w:sz w:val="24"/>
                <w:szCs w:val="24"/>
              </w:rPr>
            </w:pPr>
          </w:p>
        </w:tc>
        <w:tc>
          <w:tcPr>
            <w:tcW w:w="1046" w:type="dxa"/>
            <w:gridSpan w:val="2"/>
            <w:vMerge/>
            <w:tcBorders>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2148" w:type="dxa"/>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pavadinimas</w:t>
            </w:r>
          </w:p>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988" w:type="dxa"/>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kodas</w:t>
            </w:r>
          </w:p>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7483" w:type="dxa"/>
            <w:gridSpan w:val="5"/>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hanging="108"/>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Vienkartinis dydis</w:t>
            </w:r>
          </w:p>
        </w:tc>
        <w:tc>
          <w:tcPr>
            <w:tcW w:w="1070" w:type="dxa"/>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ind w:hanging="108"/>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metinė,</w:t>
            </w:r>
          </w:p>
          <w:p w:rsidR="00136986" w:rsidRPr="009932B4" w:rsidRDefault="00136986" w:rsidP="0076700A">
            <w:pPr>
              <w:spacing w:after="0" w:line="240" w:lineRule="auto"/>
              <w:ind w:hanging="108"/>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t/m.</w:t>
            </w:r>
          </w:p>
          <w:p w:rsidR="00136986" w:rsidRPr="009932B4" w:rsidRDefault="00136986" w:rsidP="0076700A">
            <w:pPr>
              <w:spacing w:after="0" w:line="240" w:lineRule="auto"/>
              <w:jc w:val="center"/>
              <w:rPr>
                <w:rFonts w:ascii="Times New Roman" w:eastAsia="Times New Roman" w:hAnsi="Times New Roman" w:cs="Times New Roman"/>
                <w:sz w:val="20"/>
                <w:szCs w:val="20"/>
              </w:rPr>
            </w:pPr>
          </w:p>
        </w:tc>
      </w:tr>
      <w:tr w:rsidR="00136986" w:rsidRPr="009932B4" w:rsidTr="0076700A">
        <w:trPr>
          <w:cantSplit/>
        </w:trPr>
        <w:tc>
          <w:tcPr>
            <w:tcW w:w="1979" w:type="dxa"/>
            <w:vMerge/>
            <w:tcBorders>
              <w:left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b/>
                <w:sz w:val="24"/>
                <w:szCs w:val="24"/>
              </w:rPr>
            </w:pPr>
          </w:p>
        </w:tc>
        <w:tc>
          <w:tcPr>
            <w:tcW w:w="1046" w:type="dxa"/>
            <w:gridSpan w:val="2"/>
            <w:vMerge/>
            <w:tcBorders>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2148" w:type="dxa"/>
            <w:vMerge/>
            <w:tcBorders>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988" w:type="dxa"/>
            <w:vMerge/>
            <w:tcBorders>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1125" w:type="dxa"/>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vnt.</w:t>
            </w:r>
          </w:p>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3277" w:type="dxa"/>
            <w:gridSpan w:val="2"/>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Deginant gamtines dujas</w:t>
            </w:r>
          </w:p>
        </w:tc>
        <w:tc>
          <w:tcPr>
            <w:tcW w:w="3081" w:type="dxa"/>
            <w:gridSpan w:val="2"/>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Deginant dyzeliną</w:t>
            </w:r>
          </w:p>
        </w:tc>
        <w:tc>
          <w:tcPr>
            <w:tcW w:w="1070" w:type="dxa"/>
            <w:vMerge/>
            <w:tcBorders>
              <w:left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sz w:val="20"/>
                <w:szCs w:val="20"/>
              </w:rPr>
            </w:pPr>
          </w:p>
        </w:tc>
      </w:tr>
      <w:tr w:rsidR="00136986" w:rsidRPr="009932B4" w:rsidTr="0076700A">
        <w:tc>
          <w:tcPr>
            <w:tcW w:w="1979" w:type="dxa"/>
            <w:vMerge/>
            <w:tcBorders>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b/>
                <w:sz w:val="24"/>
                <w:szCs w:val="24"/>
              </w:rPr>
            </w:pPr>
          </w:p>
        </w:tc>
        <w:tc>
          <w:tcPr>
            <w:tcW w:w="1046" w:type="dxa"/>
            <w:gridSpan w:val="2"/>
            <w:vMerge/>
            <w:tcBorders>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2148" w:type="dxa"/>
            <w:vMerge/>
            <w:tcBorders>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988" w:type="dxa"/>
            <w:vMerge/>
            <w:tcBorders>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1125" w:type="dxa"/>
            <w:vMerge/>
            <w:tcBorders>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b/>
                <w:sz w:val="24"/>
                <w:szCs w:val="24"/>
              </w:rPr>
            </w:pPr>
          </w:p>
        </w:tc>
        <w:tc>
          <w:tcPr>
            <w:tcW w:w="1553"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EB4CB4">
            <w:pPr>
              <w:spacing w:after="0" w:line="240" w:lineRule="auto"/>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Iki 202</w:t>
            </w:r>
            <w:r w:rsidR="00EB4CB4" w:rsidRPr="009932B4">
              <w:rPr>
                <w:rFonts w:ascii="Times New Roman" w:eastAsia="Times New Roman" w:hAnsi="Times New Roman" w:cs="Times New Roman"/>
                <w:b/>
                <w:sz w:val="24"/>
                <w:szCs w:val="24"/>
              </w:rPr>
              <w:t>9</w:t>
            </w:r>
            <w:r w:rsidRPr="009932B4">
              <w:rPr>
                <w:rFonts w:ascii="Times New Roman" w:eastAsia="Times New Roman" w:hAnsi="Times New Roman" w:cs="Times New Roman"/>
                <w:b/>
                <w:sz w:val="24"/>
                <w:szCs w:val="24"/>
              </w:rPr>
              <w:t>.12.31</w:t>
            </w:r>
          </w:p>
        </w:tc>
        <w:tc>
          <w:tcPr>
            <w:tcW w:w="1724"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EB4CB4">
            <w:pPr>
              <w:spacing w:after="0" w:line="240" w:lineRule="auto"/>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Nuo 20</w:t>
            </w:r>
            <w:r w:rsidR="00EB4CB4" w:rsidRPr="009932B4">
              <w:rPr>
                <w:rFonts w:ascii="Times New Roman" w:eastAsia="Times New Roman" w:hAnsi="Times New Roman" w:cs="Times New Roman"/>
                <w:b/>
                <w:sz w:val="24"/>
                <w:szCs w:val="24"/>
              </w:rPr>
              <w:t>30</w:t>
            </w:r>
            <w:r w:rsidRPr="009932B4">
              <w:rPr>
                <w:rFonts w:ascii="Times New Roman" w:eastAsia="Times New Roman" w:hAnsi="Times New Roman" w:cs="Times New Roman"/>
                <w:b/>
                <w:sz w:val="24"/>
                <w:szCs w:val="24"/>
              </w:rPr>
              <w:t>.01.01</w:t>
            </w:r>
          </w:p>
        </w:tc>
        <w:tc>
          <w:tcPr>
            <w:tcW w:w="1485"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914B38">
            <w:pPr>
              <w:spacing w:after="0" w:line="240" w:lineRule="auto"/>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Iki 202</w:t>
            </w:r>
            <w:r w:rsidR="00914B38" w:rsidRPr="009932B4">
              <w:rPr>
                <w:rFonts w:ascii="Times New Roman" w:eastAsia="Times New Roman" w:hAnsi="Times New Roman" w:cs="Times New Roman"/>
                <w:b/>
                <w:sz w:val="24"/>
                <w:szCs w:val="24"/>
              </w:rPr>
              <w:t>9</w:t>
            </w:r>
            <w:r w:rsidRPr="009932B4">
              <w:rPr>
                <w:rFonts w:ascii="Times New Roman" w:eastAsia="Times New Roman" w:hAnsi="Times New Roman" w:cs="Times New Roman"/>
                <w:b/>
                <w:sz w:val="24"/>
                <w:szCs w:val="24"/>
              </w:rPr>
              <w:t>.12.31</w:t>
            </w:r>
          </w:p>
        </w:tc>
        <w:tc>
          <w:tcPr>
            <w:tcW w:w="1596"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914B38">
            <w:pPr>
              <w:spacing w:after="0" w:line="240" w:lineRule="auto"/>
              <w:jc w:val="center"/>
              <w:rPr>
                <w:rFonts w:ascii="Times New Roman" w:eastAsia="Times New Roman" w:hAnsi="Times New Roman" w:cs="Times New Roman"/>
                <w:b/>
                <w:sz w:val="24"/>
                <w:szCs w:val="24"/>
              </w:rPr>
            </w:pPr>
            <w:r w:rsidRPr="009932B4">
              <w:rPr>
                <w:rFonts w:ascii="Times New Roman" w:eastAsia="Times New Roman" w:hAnsi="Times New Roman" w:cs="Times New Roman"/>
                <w:b/>
                <w:sz w:val="24"/>
                <w:szCs w:val="24"/>
              </w:rPr>
              <w:t>Nuo 20</w:t>
            </w:r>
            <w:r w:rsidR="00914B38" w:rsidRPr="009932B4">
              <w:rPr>
                <w:rFonts w:ascii="Times New Roman" w:eastAsia="Times New Roman" w:hAnsi="Times New Roman" w:cs="Times New Roman"/>
                <w:b/>
                <w:sz w:val="24"/>
                <w:szCs w:val="24"/>
              </w:rPr>
              <w:t>30</w:t>
            </w:r>
            <w:r w:rsidRPr="009932B4">
              <w:rPr>
                <w:rFonts w:ascii="Times New Roman" w:eastAsia="Times New Roman" w:hAnsi="Times New Roman" w:cs="Times New Roman"/>
                <w:b/>
                <w:sz w:val="24"/>
                <w:szCs w:val="24"/>
              </w:rPr>
              <w:t>.01.01</w:t>
            </w:r>
          </w:p>
        </w:tc>
        <w:tc>
          <w:tcPr>
            <w:tcW w:w="1070" w:type="dxa"/>
            <w:vMerge/>
            <w:tcBorders>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sz w:val="20"/>
                <w:szCs w:val="20"/>
              </w:rPr>
            </w:pPr>
          </w:p>
        </w:tc>
      </w:tr>
      <w:tr w:rsidR="00136986" w:rsidRPr="00401B38" w:rsidTr="0076700A">
        <w:trPr>
          <w:trHeight w:val="463"/>
        </w:trPr>
        <w:tc>
          <w:tcPr>
            <w:tcW w:w="1979" w:type="dxa"/>
            <w:vMerge w:val="restart"/>
            <w:tcBorders>
              <w:top w:val="single" w:sz="4" w:space="0" w:color="auto"/>
              <w:left w:val="single" w:sz="4" w:space="0" w:color="auto"/>
              <w:right w:val="single" w:sz="4" w:space="0" w:color="auto"/>
            </w:tcBorders>
            <w:vAlign w:val="center"/>
          </w:tcPr>
          <w:p w:rsidR="00FA4DFF" w:rsidRPr="009932B4" w:rsidRDefault="00FA4DFF" w:rsidP="00FA4DFF">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18 MW galingumo katilas.</w:t>
            </w:r>
          </w:p>
          <w:p w:rsidR="00136986" w:rsidRPr="009932B4" w:rsidRDefault="00FA4DFF" w:rsidP="00FA4DFF">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Kuras – gamtinės dujos ir dyzelinas</w:t>
            </w:r>
          </w:p>
        </w:tc>
        <w:tc>
          <w:tcPr>
            <w:tcW w:w="1046" w:type="dxa"/>
            <w:gridSpan w:val="2"/>
            <w:vMerge w:val="restart"/>
            <w:tcBorders>
              <w:top w:val="single" w:sz="4" w:space="0" w:color="auto"/>
              <w:left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005</w:t>
            </w:r>
          </w:p>
        </w:tc>
        <w:tc>
          <w:tcPr>
            <w:tcW w:w="2148"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Sieros dioksidas (A)</w:t>
            </w:r>
          </w:p>
        </w:tc>
        <w:tc>
          <w:tcPr>
            <w:tcW w:w="988"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1753</w:t>
            </w:r>
          </w:p>
        </w:tc>
        <w:tc>
          <w:tcPr>
            <w:tcW w:w="1125"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ind w:firstLine="23"/>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mg/m</w:t>
            </w:r>
            <w:r w:rsidRPr="009932B4">
              <w:rPr>
                <w:rFonts w:ascii="Times New Roman" w:eastAsia="Times New Roman" w:hAnsi="Times New Roman" w:cs="Times New Roman"/>
                <w:sz w:val="20"/>
                <w:szCs w:val="20"/>
                <w:vertAlign w:val="superscript"/>
              </w:rPr>
              <w:t>3</w:t>
            </w:r>
          </w:p>
        </w:tc>
        <w:tc>
          <w:tcPr>
            <w:tcW w:w="1553" w:type="dxa"/>
            <w:tcBorders>
              <w:top w:val="single" w:sz="4" w:space="0" w:color="auto"/>
              <w:left w:val="single" w:sz="4" w:space="0" w:color="auto"/>
              <w:bottom w:val="single" w:sz="4" w:space="0" w:color="auto"/>
              <w:right w:val="single" w:sz="4" w:space="0" w:color="auto"/>
            </w:tcBorders>
            <w:vAlign w:val="center"/>
          </w:tcPr>
          <w:p w:rsidR="00136986" w:rsidRPr="009932B4" w:rsidRDefault="00634D83" w:rsidP="008269D8">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Nenormuojama</w:t>
            </w:r>
          </w:p>
        </w:tc>
        <w:tc>
          <w:tcPr>
            <w:tcW w:w="1724" w:type="dxa"/>
            <w:tcBorders>
              <w:top w:val="single" w:sz="4" w:space="0" w:color="auto"/>
              <w:left w:val="single" w:sz="4" w:space="0" w:color="auto"/>
              <w:bottom w:val="single" w:sz="4" w:space="0" w:color="auto"/>
              <w:right w:val="single" w:sz="4" w:space="0" w:color="auto"/>
            </w:tcBorders>
            <w:vAlign w:val="center"/>
          </w:tcPr>
          <w:p w:rsidR="00136986" w:rsidRPr="009932B4" w:rsidRDefault="00634D83" w:rsidP="0076700A">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1100</w:t>
            </w:r>
          </w:p>
        </w:tc>
        <w:tc>
          <w:tcPr>
            <w:tcW w:w="1485" w:type="dxa"/>
            <w:tcBorders>
              <w:top w:val="single" w:sz="4" w:space="0" w:color="auto"/>
              <w:left w:val="single" w:sz="4" w:space="0" w:color="auto"/>
              <w:bottom w:val="single" w:sz="4" w:space="0" w:color="auto"/>
              <w:right w:val="single" w:sz="4" w:space="0" w:color="auto"/>
            </w:tcBorders>
            <w:vAlign w:val="center"/>
          </w:tcPr>
          <w:p w:rsidR="00136986" w:rsidRPr="009932B4" w:rsidRDefault="00136986" w:rsidP="0076700A">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1700</w:t>
            </w:r>
          </w:p>
        </w:tc>
        <w:tc>
          <w:tcPr>
            <w:tcW w:w="1596" w:type="dxa"/>
            <w:tcBorders>
              <w:top w:val="single" w:sz="4" w:space="0" w:color="auto"/>
              <w:left w:val="single" w:sz="4" w:space="0" w:color="auto"/>
              <w:bottom w:val="single" w:sz="4" w:space="0" w:color="auto"/>
              <w:right w:val="single" w:sz="4" w:space="0" w:color="auto"/>
            </w:tcBorders>
            <w:vAlign w:val="center"/>
          </w:tcPr>
          <w:p w:rsidR="00136986" w:rsidRPr="009932B4" w:rsidRDefault="00DB10FC" w:rsidP="0076700A">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400</w:t>
            </w:r>
          </w:p>
        </w:tc>
        <w:tc>
          <w:tcPr>
            <w:tcW w:w="1070"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9932B4">
              <w:rPr>
                <w:rFonts w:ascii="Times New Roman" w:eastAsia="Times New Roman" w:hAnsi="Times New Roman" w:cs="Times New Roman"/>
                <w:sz w:val="20"/>
                <w:szCs w:val="20"/>
              </w:rPr>
              <w:t>2,8940</w:t>
            </w:r>
          </w:p>
        </w:tc>
      </w:tr>
      <w:tr w:rsidR="00136986" w:rsidRPr="00401B38" w:rsidTr="0076700A">
        <w:trPr>
          <w:trHeight w:val="509"/>
        </w:trPr>
        <w:tc>
          <w:tcPr>
            <w:tcW w:w="1979" w:type="dxa"/>
            <w:vMerge/>
            <w:tcBorders>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p>
        </w:tc>
        <w:tc>
          <w:tcPr>
            <w:tcW w:w="1046" w:type="dxa"/>
            <w:gridSpan w:val="2"/>
            <w:vMerge/>
            <w:tcBorders>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p>
        </w:tc>
        <w:tc>
          <w:tcPr>
            <w:tcW w:w="2148"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Anglies monoksidas (A)</w:t>
            </w:r>
          </w:p>
        </w:tc>
        <w:tc>
          <w:tcPr>
            <w:tcW w:w="988"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177</w:t>
            </w:r>
          </w:p>
        </w:tc>
        <w:tc>
          <w:tcPr>
            <w:tcW w:w="1125"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mg/m</w:t>
            </w:r>
            <w:r w:rsidRPr="00401B38">
              <w:rPr>
                <w:rFonts w:ascii="Times New Roman" w:eastAsia="Times New Roman" w:hAnsi="Times New Roman" w:cs="Times New Roman"/>
                <w:sz w:val="20"/>
                <w:szCs w:val="20"/>
                <w:vertAlign w:val="superscript"/>
              </w:rPr>
              <w:t>3</w:t>
            </w:r>
          </w:p>
        </w:tc>
        <w:tc>
          <w:tcPr>
            <w:tcW w:w="1553" w:type="dxa"/>
            <w:tcBorders>
              <w:top w:val="single" w:sz="4" w:space="0" w:color="auto"/>
              <w:left w:val="single" w:sz="4" w:space="0" w:color="auto"/>
              <w:bottom w:val="single" w:sz="4" w:space="0" w:color="auto"/>
              <w:right w:val="single" w:sz="4" w:space="0" w:color="auto"/>
            </w:tcBorders>
            <w:vAlign w:val="center"/>
          </w:tcPr>
          <w:p w:rsidR="00136986" w:rsidRPr="0004592D" w:rsidRDefault="00136986" w:rsidP="0076700A">
            <w:pPr>
              <w:spacing w:after="0" w:line="240" w:lineRule="auto"/>
              <w:jc w:val="center"/>
              <w:rPr>
                <w:rFonts w:ascii="Times New Roman" w:eastAsia="Times New Roman" w:hAnsi="Times New Roman" w:cs="Times New Roman"/>
                <w:sz w:val="20"/>
                <w:szCs w:val="20"/>
              </w:rPr>
            </w:pPr>
            <w:r w:rsidRPr="0004592D">
              <w:rPr>
                <w:rFonts w:ascii="Times New Roman" w:eastAsia="Times New Roman" w:hAnsi="Times New Roman" w:cs="Times New Roman"/>
                <w:sz w:val="20"/>
                <w:szCs w:val="20"/>
              </w:rPr>
              <w:t>400</w:t>
            </w:r>
          </w:p>
        </w:tc>
        <w:tc>
          <w:tcPr>
            <w:tcW w:w="1724"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Nenormuojama</w:t>
            </w:r>
          </w:p>
        </w:tc>
        <w:tc>
          <w:tcPr>
            <w:tcW w:w="1485" w:type="dxa"/>
            <w:tcBorders>
              <w:top w:val="single" w:sz="4" w:space="0" w:color="auto"/>
              <w:left w:val="single" w:sz="4" w:space="0" w:color="auto"/>
              <w:bottom w:val="single" w:sz="4" w:space="0" w:color="auto"/>
              <w:right w:val="single" w:sz="4" w:space="0" w:color="auto"/>
            </w:tcBorders>
            <w:vAlign w:val="center"/>
          </w:tcPr>
          <w:p w:rsidR="00136986" w:rsidRPr="0004592D" w:rsidRDefault="00136986" w:rsidP="0076700A">
            <w:pPr>
              <w:spacing w:after="0" w:line="240" w:lineRule="auto"/>
              <w:jc w:val="center"/>
              <w:rPr>
                <w:rFonts w:ascii="Times New Roman" w:eastAsia="Times New Roman" w:hAnsi="Times New Roman" w:cs="Times New Roman"/>
                <w:sz w:val="20"/>
                <w:szCs w:val="20"/>
              </w:rPr>
            </w:pPr>
            <w:r w:rsidRPr="0004592D">
              <w:rPr>
                <w:rFonts w:ascii="Times New Roman" w:eastAsia="Times New Roman" w:hAnsi="Times New Roman" w:cs="Times New Roman"/>
                <w:sz w:val="20"/>
                <w:szCs w:val="20"/>
              </w:rPr>
              <w:t>500</w:t>
            </w:r>
          </w:p>
        </w:tc>
        <w:tc>
          <w:tcPr>
            <w:tcW w:w="1596"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Nenormuojama</w:t>
            </w:r>
          </w:p>
        </w:tc>
        <w:tc>
          <w:tcPr>
            <w:tcW w:w="1070"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9,5245</w:t>
            </w:r>
          </w:p>
        </w:tc>
      </w:tr>
      <w:tr w:rsidR="00136986" w:rsidRPr="00401B38" w:rsidTr="0076700A">
        <w:trPr>
          <w:trHeight w:val="697"/>
        </w:trPr>
        <w:tc>
          <w:tcPr>
            <w:tcW w:w="1979" w:type="dxa"/>
            <w:vMerge/>
            <w:tcBorders>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p>
        </w:tc>
        <w:tc>
          <w:tcPr>
            <w:tcW w:w="1046" w:type="dxa"/>
            <w:gridSpan w:val="2"/>
            <w:vMerge/>
            <w:tcBorders>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p>
        </w:tc>
        <w:tc>
          <w:tcPr>
            <w:tcW w:w="2148"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Azoto oksidai (A)</w:t>
            </w:r>
          </w:p>
        </w:tc>
        <w:tc>
          <w:tcPr>
            <w:tcW w:w="988"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250</w:t>
            </w:r>
          </w:p>
        </w:tc>
        <w:tc>
          <w:tcPr>
            <w:tcW w:w="1125"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mg/m</w:t>
            </w:r>
            <w:r w:rsidRPr="00401B38">
              <w:rPr>
                <w:rFonts w:ascii="Times New Roman" w:eastAsia="Times New Roman" w:hAnsi="Times New Roman" w:cs="Times New Roman"/>
                <w:sz w:val="20"/>
                <w:szCs w:val="20"/>
                <w:vertAlign w:val="superscript"/>
              </w:rPr>
              <w:t>3</w:t>
            </w:r>
          </w:p>
        </w:tc>
        <w:tc>
          <w:tcPr>
            <w:tcW w:w="1553" w:type="dxa"/>
            <w:tcBorders>
              <w:top w:val="single" w:sz="4" w:space="0" w:color="auto"/>
              <w:left w:val="single" w:sz="4" w:space="0" w:color="auto"/>
              <w:bottom w:val="single" w:sz="4" w:space="0" w:color="auto"/>
              <w:right w:val="single" w:sz="4" w:space="0" w:color="auto"/>
            </w:tcBorders>
            <w:vAlign w:val="center"/>
          </w:tcPr>
          <w:p w:rsidR="00136986" w:rsidRPr="0004592D" w:rsidRDefault="008F416E" w:rsidP="00F35CD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1724"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485" w:type="dxa"/>
            <w:tcBorders>
              <w:top w:val="single" w:sz="4" w:space="0" w:color="auto"/>
              <w:left w:val="single" w:sz="4" w:space="0" w:color="auto"/>
              <w:bottom w:val="single" w:sz="4" w:space="0" w:color="auto"/>
              <w:right w:val="single" w:sz="4" w:space="0" w:color="auto"/>
            </w:tcBorders>
            <w:vAlign w:val="center"/>
          </w:tcPr>
          <w:p w:rsidR="00136986" w:rsidRPr="0004592D" w:rsidRDefault="00E77CBC" w:rsidP="00E77C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w:t>
            </w:r>
          </w:p>
        </w:tc>
        <w:tc>
          <w:tcPr>
            <w:tcW w:w="1596"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070"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7,1471</w:t>
            </w:r>
          </w:p>
        </w:tc>
      </w:tr>
      <w:tr w:rsidR="00136986" w:rsidRPr="00401B38" w:rsidTr="0076700A">
        <w:trPr>
          <w:trHeight w:val="459"/>
        </w:trPr>
        <w:tc>
          <w:tcPr>
            <w:tcW w:w="1979" w:type="dxa"/>
            <w:vMerge/>
            <w:tcBorders>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p>
        </w:tc>
        <w:tc>
          <w:tcPr>
            <w:tcW w:w="1046" w:type="dxa"/>
            <w:gridSpan w:val="2"/>
            <w:vMerge/>
            <w:tcBorders>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p>
        </w:tc>
        <w:tc>
          <w:tcPr>
            <w:tcW w:w="2148"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Kietosios dalelės (A)</w:t>
            </w:r>
          </w:p>
        </w:tc>
        <w:tc>
          <w:tcPr>
            <w:tcW w:w="988"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6493</w:t>
            </w:r>
          </w:p>
        </w:tc>
        <w:tc>
          <w:tcPr>
            <w:tcW w:w="1125"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ind w:firstLine="23"/>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mg/m</w:t>
            </w:r>
            <w:r w:rsidRPr="00401B38">
              <w:rPr>
                <w:rFonts w:ascii="Times New Roman" w:eastAsia="Times New Roman" w:hAnsi="Times New Roman" w:cs="Times New Roman"/>
                <w:sz w:val="20"/>
                <w:szCs w:val="20"/>
                <w:vertAlign w:val="superscript"/>
              </w:rPr>
              <w:t>3</w:t>
            </w:r>
          </w:p>
        </w:tc>
        <w:tc>
          <w:tcPr>
            <w:tcW w:w="1553" w:type="dxa"/>
            <w:tcBorders>
              <w:top w:val="single" w:sz="4" w:space="0" w:color="auto"/>
              <w:left w:val="single" w:sz="4" w:space="0" w:color="auto"/>
              <w:bottom w:val="single" w:sz="4" w:space="0" w:color="auto"/>
              <w:right w:val="single" w:sz="4" w:space="0" w:color="auto"/>
            </w:tcBorders>
            <w:vAlign w:val="center"/>
          </w:tcPr>
          <w:p w:rsidR="00136986" w:rsidRPr="0004592D" w:rsidRDefault="00F07245" w:rsidP="008269D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Nenormuojama</w:t>
            </w:r>
          </w:p>
        </w:tc>
        <w:tc>
          <w:tcPr>
            <w:tcW w:w="1724" w:type="dxa"/>
            <w:tcBorders>
              <w:top w:val="single" w:sz="4" w:space="0" w:color="auto"/>
              <w:left w:val="single" w:sz="4" w:space="0" w:color="auto"/>
              <w:bottom w:val="single" w:sz="4" w:space="0" w:color="auto"/>
              <w:right w:val="single" w:sz="4" w:space="0" w:color="auto"/>
            </w:tcBorders>
            <w:vAlign w:val="center"/>
          </w:tcPr>
          <w:p w:rsidR="00136986" w:rsidRPr="00401B38" w:rsidRDefault="00F07245" w:rsidP="0076700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c>
          <w:tcPr>
            <w:tcW w:w="1485" w:type="dxa"/>
            <w:tcBorders>
              <w:top w:val="single" w:sz="4" w:space="0" w:color="auto"/>
              <w:left w:val="single" w:sz="4" w:space="0" w:color="auto"/>
              <w:bottom w:val="single" w:sz="4" w:space="0" w:color="auto"/>
              <w:right w:val="single" w:sz="4" w:space="0" w:color="auto"/>
            </w:tcBorders>
            <w:vAlign w:val="center"/>
          </w:tcPr>
          <w:p w:rsidR="00136986" w:rsidRPr="0004592D" w:rsidRDefault="00CD2A8F" w:rsidP="00CD2A8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1596"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Nenormuojama</w:t>
            </w:r>
          </w:p>
        </w:tc>
        <w:tc>
          <w:tcPr>
            <w:tcW w:w="1070" w:type="dxa"/>
            <w:tcBorders>
              <w:top w:val="single" w:sz="4" w:space="0" w:color="auto"/>
              <w:left w:val="single" w:sz="4" w:space="0" w:color="auto"/>
              <w:bottom w:val="single" w:sz="4" w:space="0" w:color="auto"/>
              <w:right w:val="single" w:sz="4" w:space="0" w:color="auto"/>
            </w:tcBorders>
            <w:vAlign w:val="center"/>
          </w:tcPr>
          <w:p w:rsidR="00136986" w:rsidRPr="00401B38" w:rsidRDefault="00136986" w:rsidP="0076700A">
            <w:pPr>
              <w:spacing w:after="0" w:line="240" w:lineRule="auto"/>
              <w:jc w:val="center"/>
              <w:rPr>
                <w:rFonts w:ascii="Times New Roman" w:eastAsia="Times New Roman" w:hAnsi="Times New Roman" w:cs="Times New Roman"/>
                <w:sz w:val="20"/>
                <w:szCs w:val="20"/>
              </w:rPr>
            </w:pPr>
            <w:r w:rsidRPr="00401B38">
              <w:rPr>
                <w:rFonts w:ascii="Times New Roman" w:eastAsia="Times New Roman" w:hAnsi="Times New Roman" w:cs="Times New Roman"/>
                <w:sz w:val="20"/>
                <w:szCs w:val="20"/>
              </w:rPr>
              <w:t>0,3500</w:t>
            </w:r>
          </w:p>
        </w:tc>
      </w:tr>
      <w:tr w:rsidR="00136986" w:rsidRPr="00401B38" w:rsidTr="0076700A">
        <w:tc>
          <w:tcPr>
            <w:tcW w:w="1979" w:type="dxa"/>
            <w:tcBorders>
              <w:top w:val="nil"/>
              <w:left w:val="nil"/>
              <w:bottom w:val="nil"/>
              <w:right w:val="nil"/>
            </w:tcBorders>
            <w:vAlign w:val="center"/>
          </w:tcPr>
          <w:p w:rsidR="00136986" w:rsidRPr="00401B38" w:rsidRDefault="00136986" w:rsidP="0076700A">
            <w:pPr>
              <w:spacing w:after="0" w:line="240" w:lineRule="auto"/>
              <w:ind w:firstLine="567"/>
              <w:jc w:val="center"/>
              <w:rPr>
                <w:rFonts w:ascii="Times New Roman" w:eastAsia="Times New Roman" w:hAnsi="Times New Roman" w:cs="Times New Roman"/>
                <w:sz w:val="20"/>
                <w:szCs w:val="20"/>
              </w:rPr>
            </w:pPr>
          </w:p>
        </w:tc>
        <w:tc>
          <w:tcPr>
            <w:tcW w:w="631" w:type="dxa"/>
            <w:tcBorders>
              <w:top w:val="nil"/>
              <w:left w:val="nil"/>
              <w:bottom w:val="nil"/>
              <w:right w:val="nil"/>
            </w:tcBorders>
            <w:vAlign w:val="center"/>
          </w:tcPr>
          <w:p w:rsidR="00136986" w:rsidRPr="00401B38" w:rsidRDefault="00136986" w:rsidP="0076700A">
            <w:pPr>
              <w:spacing w:after="0" w:line="240" w:lineRule="auto"/>
              <w:ind w:firstLine="567"/>
              <w:jc w:val="center"/>
              <w:rPr>
                <w:rFonts w:ascii="Times New Roman" w:eastAsia="Times New Roman" w:hAnsi="Times New Roman" w:cs="Times New Roman"/>
                <w:sz w:val="20"/>
                <w:szCs w:val="20"/>
              </w:rPr>
            </w:pPr>
          </w:p>
        </w:tc>
        <w:tc>
          <w:tcPr>
            <w:tcW w:w="415" w:type="dxa"/>
            <w:tcBorders>
              <w:top w:val="nil"/>
              <w:left w:val="nil"/>
              <w:bottom w:val="nil"/>
              <w:right w:val="nil"/>
            </w:tcBorders>
            <w:vAlign w:val="center"/>
          </w:tcPr>
          <w:p w:rsidR="00136986" w:rsidRPr="00401B38" w:rsidRDefault="00136986" w:rsidP="0076700A">
            <w:pPr>
              <w:spacing w:after="0" w:line="240" w:lineRule="auto"/>
              <w:ind w:firstLine="567"/>
              <w:jc w:val="center"/>
              <w:rPr>
                <w:rFonts w:ascii="Times New Roman" w:eastAsia="Times New Roman" w:hAnsi="Times New Roman" w:cs="Times New Roman"/>
                <w:sz w:val="20"/>
                <w:szCs w:val="20"/>
              </w:rPr>
            </w:pPr>
          </w:p>
        </w:tc>
        <w:tc>
          <w:tcPr>
            <w:tcW w:w="2148" w:type="dxa"/>
            <w:tcBorders>
              <w:top w:val="nil"/>
              <w:left w:val="nil"/>
              <w:bottom w:val="nil"/>
              <w:right w:val="nil"/>
            </w:tcBorders>
            <w:vAlign w:val="center"/>
          </w:tcPr>
          <w:p w:rsidR="00136986" w:rsidRPr="00401B38" w:rsidRDefault="00136986" w:rsidP="0076700A">
            <w:pPr>
              <w:spacing w:after="0" w:line="240" w:lineRule="auto"/>
              <w:ind w:firstLine="567"/>
              <w:jc w:val="center"/>
              <w:rPr>
                <w:rFonts w:ascii="Times New Roman" w:eastAsia="Times New Roman" w:hAnsi="Times New Roman" w:cs="Times New Roman"/>
                <w:sz w:val="20"/>
                <w:szCs w:val="20"/>
              </w:rPr>
            </w:pPr>
          </w:p>
        </w:tc>
        <w:tc>
          <w:tcPr>
            <w:tcW w:w="988" w:type="dxa"/>
            <w:tcBorders>
              <w:top w:val="nil"/>
              <w:left w:val="nil"/>
              <w:bottom w:val="nil"/>
              <w:right w:val="nil"/>
            </w:tcBorders>
            <w:vAlign w:val="center"/>
          </w:tcPr>
          <w:p w:rsidR="00136986" w:rsidRPr="00401B38" w:rsidRDefault="00136986" w:rsidP="0076700A">
            <w:pPr>
              <w:spacing w:after="0" w:line="240" w:lineRule="auto"/>
              <w:ind w:firstLine="567"/>
              <w:jc w:val="center"/>
              <w:rPr>
                <w:rFonts w:ascii="Times New Roman" w:eastAsia="Times New Roman" w:hAnsi="Times New Roman" w:cs="Times New Roman"/>
                <w:sz w:val="20"/>
                <w:szCs w:val="20"/>
              </w:rPr>
            </w:pPr>
          </w:p>
        </w:tc>
        <w:tc>
          <w:tcPr>
            <w:tcW w:w="7483" w:type="dxa"/>
            <w:gridSpan w:val="5"/>
            <w:tcBorders>
              <w:top w:val="single" w:sz="4" w:space="0" w:color="auto"/>
              <w:left w:val="single" w:sz="4" w:space="0" w:color="auto"/>
              <w:bottom w:val="single" w:sz="4" w:space="0" w:color="auto"/>
              <w:right w:val="single" w:sz="4" w:space="0" w:color="auto"/>
            </w:tcBorders>
            <w:vAlign w:val="center"/>
          </w:tcPr>
          <w:p w:rsidR="00136986" w:rsidRPr="00B0601F" w:rsidRDefault="00136986" w:rsidP="0076700A">
            <w:pPr>
              <w:spacing w:after="0" w:line="240" w:lineRule="auto"/>
              <w:jc w:val="right"/>
              <w:rPr>
                <w:rFonts w:ascii="Times New Roman" w:eastAsia="Times New Roman" w:hAnsi="Times New Roman" w:cs="Times New Roman"/>
                <w:b/>
                <w:sz w:val="24"/>
                <w:szCs w:val="24"/>
              </w:rPr>
            </w:pPr>
            <w:r w:rsidRPr="00B0601F">
              <w:rPr>
                <w:rFonts w:ascii="Times New Roman" w:eastAsia="Times New Roman" w:hAnsi="Times New Roman" w:cs="Times New Roman"/>
                <w:b/>
                <w:sz w:val="24"/>
                <w:szCs w:val="24"/>
              </w:rPr>
              <w:t>Iš viso įrenginiui:</w:t>
            </w:r>
          </w:p>
        </w:tc>
        <w:tc>
          <w:tcPr>
            <w:tcW w:w="1070" w:type="dxa"/>
            <w:tcBorders>
              <w:top w:val="single" w:sz="4" w:space="0" w:color="auto"/>
              <w:left w:val="single" w:sz="4" w:space="0" w:color="auto"/>
              <w:bottom w:val="single" w:sz="4" w:space="0" w:color="auto"/>
              <w:right w:val="single" w:sz="4" w:space="0" w:color="auto"/>
            </w:tcBorders>
            <w:vAlign w:val="center"/>
          </w:tcPr>
          <w:p w:rsidR="00136986" w:rsidRPr="00B0601F" w:rsidRDefault="00136986" w:rsidP="0076700A">
            <w:pPr>
              <w:spacing w:after="0" w:line="240" w:lineRule="auto"/>
              <w:jc w:val="center"/>
              <w:rPr>
                <w:rFonts w:ascii="Times New Roman" w:eastAsia="Times New Roman" w:hAnsi="Times New Roman" w:cs="Times New Roman"/>
                <w:b/>
                <w:sz w:val="24"/>
                <w:szCs w:val="24"/>
              </w:rPr>
            </w:pPr>
            <w:r w:rsidRPr="00B0601F">
              <w:rPr>
                <w:rFonts w:ascii="Times New Roman" w:eastAsia="Times New Roman" w:hAnsi="Times New Roman" w:cs="Times New Roman"/>
                <w:b/>
                <w:sz w:val="24"/>
                <w:szCs w:val="24"/>
              </w:rPr>
              <w:t>19,9156</w:t>
            </w:r>
          </w:p>
        </w:tc>
      </w:tr>
    </w:tbl>
    <w:p w:rsidR="005A0F0F" w:rsidRDefault="005A0F0F" w:rsidP="00467AE2">
      <w:pPr>
        <w:spacing w:after="0" w:line="240" w:lineRule="auto"/>
        <w:jc w:val="both"/>
        <w:rPr>
          <w:rFonts w:ascii="Times New Roman" w:hAnsi="Times New Roman" w:cs="Times New Roman"/>
          <w:sz w:val="24"/>
          <w:szCs w:val="24"/>
        </w:rPr>
      </w:pPr>
    </w:p>
    <w:p w:rsidR="00506DDA" w:rsidRPr="00506DDA" w:rsidRDefault="001B0585" w:rsidP="00467AE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r w:rsidR="00506DDA" w:rsidRPr="00506DDA">
        <w:rPr>
          <w:rFonts w:ascii="Times New Roman" w:hAnsi="Times New Roman" w:cs="Times New Roman"/>
          <w:sz w:val="20"/>
          <w:szCs w:val="20"/>
        </w:rPr>
        <w:t>lentelės tęsinys:</w:t>
      </w:r>
    </w:p>
    <w:p w:rsidR="00506DDA" w:rsidRPr="0030765A" w:rsidRDefault="00506DDA" w:rsidP="00467AE2">
      <w:pPr>
        <w:spacing w:after="0" w:line="240" w:lineRule="auto"/>
        <w:jc w:val="both"/>
        <w:rPr>
          <w:rFonts w:ascii="Times New Roman" w:hAnsi="Times New Roman" w:cs="Times New Roman"/>
          <w:b/>
          <w:sz w:val="24"/>
          <w:szCs w:val="24"/>
        </w:rPr>
      </w:pPr>
      <w:r w:rsidRPr="0030765A">
        <w:rPr>
          <w:rFonts w:ascii="Times New Roman" w:hAnsi="Times New Roman" w:cs="Times New Roman"/>
          <w:b/>
          <w:sz w:val="24"/>
          <w:szCs w:val="24"/>
        </w:rPr>
        <w:t>Petrašiūnų elektrinės pagalbinės veiklos įrenginiai</w:t>
      </w:r>
    </w:p>
    <w:p w:rsidR="00506DDA" w:rsidRPr="00506DDA" w:rsidRDefault="00506DDA" w:rsidP="00467AE2">
      <w:pPr>
        <w:spacing w:after="0" w:line="240" w:lineRule="auto"/>
        <w:jc w:val="both"/>
        <w:rPr>
          <w:rFonts w:ascii="Times New Roman" w:hAnsi="Times New Roman" w:cs="Times New Roman"/>
          <w:b/>
          <w:sz w:val="20"/>
          <w:szCs w:val="20"/>
          <w:u w:val="single"/>
        </w:rPr>
      </w:pPr>
    </w:p>
    <w:tbl>
      <w:tblPr>
        <w:tblW w:w="14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489"/>
        <w:gridCol w:w="3178"/>
        <w:gridCol w:w="1537"/>
        <w:gridCol w:w="1396"/>
        <w:gridCol w:w="1542"/>
        <w:gridCol w:w="3920"/>
      </w:tblGrid>
      <w:tr w:rsidR="00506DDA" w:rsidRPr="00506DDA" w:rsidTr="00506DDA">
        <w:trPr>
          <w:cantSplit/>
          <w:trHeight w:val="470"/>
        </w:trPr>
        <w:tc>
          <w:tcPr>
            <w:tcW w:w="1652" w:type="dxa"/>
            <w:vMerge w:val="restart"/>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0"/>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Cecho ar kt. pavadinimas arba Nr.</w:t>
            </w:r>
          </w:p>
        </w:tc>
        <w:tc>
          <w:tcPr>
            <w:tcW w:w="1489"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Taršos šaltiniai</w:t>
            </w:r>
          </w:p>
        </w:tc>
        <w:tc>
          <w:tcPr>
            <w:tcW w:w="4715"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Teršalai</w:t>
            </w:r>
          </w:p>
        </w:tc>
        <w:tc>
          <w:tcPr>
            <w:tcW w:w="6858" w:type="dxa"/>
            <w:gridSpan w:val="3"/>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hanging="108"/>
              <w:jc w:val="center"/>
              <w:rPr>
                <w:rFonts w:ascii="Times New Roman" w:hAnsi="Times New Roman" w:cs="Times New Roman"/>
                <w:b/>
                <w:bCs/>
                <w:sz w:val="20"/>
                <w:szCs w:val="20"/>
                <w:lang w:eastAsia="en-US"/>
              </w:rPr>
            </w:pPr>
            <w:r w:rsidRPr="00506DDA">
              <w:rPr>
                <w:rFonts w:ascii="Times New Roman" w:hAnsi="Times New Roman" w:cs="Times New Roman"/>
                <w:b/>
                <w:sz w:val="20"/>
                <w:szCs w:val="20"/>
              </w:rPr>
              <w:t>Leidžiama tarša</w:t>
            </w:r>
          </w:p>
        </w:tc>
      </w:tr>
      <w:tr w:rsidR="00506DDA" w:rsidRPr="00506DDA" w:rsidTr="00506DDA">
        <w:trPr>
          <w:cantSplit/>
        </w:trPr>
        <w:tc>
          <w:tcPr>
            <w:tcW w:w="1652" w:type="dxa"/>
            <w:vMerge/>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c>
          <w:tcPr>
            <w:tcW w:w="1489" w:type="dxa"/>
            <w:vMerge w:val="restart"/>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Nr.</w:t>
            </w:r>
          </w:p>
        </w:tc>
        <w:tc>
          <w:tcPr>
            <w:tcW w:w="3178" w:type="dxa"/>
            <w:vMerge w:val="restart"/>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pavadinimas</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kodas</w:t>
            </w:r>
          </w:p>
        </w:tc>
        <w:tc>
          <w:tcPr>
            <w:tcW w:w="2938" w:type="dxa"/>
            <w:gridSpan w:val="2"/>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vienkartinis</w:t>
            </w:r>
          </w:p>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dydis</w:t>
            </w:r>
          </w:p>
        </w:tc>
        <w:tc>
          <w:tcPr>
            <w:tcW w:w="3920" w:type="dxa"/>
            <w:vMerge w:val="restart"/>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metinė,</w:t>
            </w:r>
          </w:p>
          <w:p w:rsidR="00506DDA" w:rsidRPr="00506DDA" w:rsidRDefault="00506DDA" w:rsidP="00467AE2">
            <w:pPr>
              <w:spacing w:after="0" w:line="240" w:lineRule="auto"/>
              <w:ind w:hanging="108"/>
              <w:jc w:val="center"/>
              <w:rPr>
                <w:rFonts w:ascii="Times New Roman" w:hAnsi="Times New Roman" w:cs="Times New Roman"/>
                <w:b/>
                <w:sz w:val="20"/>
                <w:szCs w:val="20"/>
              </w:rPr>
            </w:pPr>
            <w:r w:rsidRPr="00506DDA">
              <w:rPr>
                <w:rFonts w:ascii="Times New Roman" w:hAnsi="Times New Roman" w:cs="Times New Roman"/>
                <w:b/>
                <w:sz w:val="20"/>
                <w:szCs w:val="20"/>
              </w:rPr>
              <w:t>t/m.</w:t>
            </w:r>
          </w:p>
        </w:tc>
      </w:tr>
      <w:tr w:rsidR="00506DDA" w:rsidRPr="00506DDA" w:rsidTr="00506DDA">
        <w:trPr>
          <w:cantSplit/>
        </w:trPr>
        <w:tc>
          <w:tcPr>
            <w:tcW w:w="1652" w:type="dxa"/>
            <w:vMerge/>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3178" w:type="dxa"/>
            <w:vMerge/>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vnt.</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maks.</w:t>
            </w:r>
          </w:p>
        </w:tc>
        <w:tc>
          <w:tcPr>
            <w:tcW w:w="3920" w:type="dxa"/>
            <w:vMerge/>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p>
        </w:tc>
      </w:tr>
      <w:tr w:rsidR="00506DDA" w:rsidRPr="00506DDA" w:rsidTr="00506DDA">
        <w:tc>
          <w:tcPr>
            <w:tcW w:w="1652"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Suvirinimo postas</w:t>
            </w:r>
          </w:p>
        </w:tc>
        <w:tc>
          <w:tcPr>
            <w:tcW w:w="1489"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006</w:t>
            </w: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Kietosios dalelės (C)</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4281</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0,0083</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0,0006</w:t>
            </w:r>
          </w:p>
        </w:tc>
      </w:tr>
      <w:tr w:rsidR="00506DDA" w:rsidRPr="00506DDA" w:rsidTr="00506DDA">
        <w:tc>
          <w:tcPr>
            <w:tcW w:w="1652"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Fluoridai</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3015</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0,0001</w:t>
            </w:r>
          </w:p>
        </w:tc>
      </w:tr>
      <w:tr w:rsidR="00506DDA" w:rsidRPr="00506DDA" w:rsidTr="00506DDA">
        <w:tc>
          <w:tcPr>
            <w:tcW w:w="1652"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Fluoro vandenilis</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862</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0,00004</w:t>
            </w:r>
          </w:p>
        </w:tc>
      </w:tr>
      <w:tr w:rsidR="00506DDA" w:rsidRPr="00506DDA" w:rsidTr="00506DDA">
        <w:tc>
          <w:tcPr>
            <w:tcW w:w="1652"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Mangano oksidai</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3516</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0,00005</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0,00005</w:t>
            </w:r>
          </w:p>
        </w:tc>
      </w:tr>
      <w:tr w:rsidR="00506DDA" w:rsidRPr="00506DDA" w:rsidTr="00506DDA">
        <w:tc>
          <w:tcPr>
            <w:tcW w:w="1652"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Suvirinimo postas</w:t>
            </w:r>
          </w:p>
        </w:tc>
        <w:tc>
          <w:tcPr>
            <w:tcW w:w="1489"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007</w:t>
            </w: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Kietosios dalelės (C)</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4281</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0,0083</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0,0006</w:t>
            </w:r>
          </w:p>
        </w:tc>
      </w:tr>
      <w:tr w:rsidR="00506DDA" w:rsidRPr="00506DDA" w:rsidTr="00506DDA">
        <w:tc>
          <w:tcPr>
            <w:tcW w:w="1652"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Fluoridai</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3015</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0,0001</w:t>
            </w:r>
          </w:p>
        </w:tc>
      </w:tr>
      <w:tr w:rsidR="00506DDA" w:rsidRPr="00506DDA" w:rsidTr="00506DDA">
        <w:tc>
          <w:tcPr>
            <w:tcW w:w="1652"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Fluoro vandenilis</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862</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0,00004</w:t>
            </w:r>
          </w:p>
        </w:tc>
      </w:tr>
      <w:tr w:rsidR="00506DDA" w:rsidRPr="00506DDA" w:rsidTr="00506DDA">
        <w:tc>
          <w:tcPr>
            <w:tcW w:w="1652" w:type="dxa"/>
            <w:vMerge/>
            <w:tcBorders>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Mangano oksidai</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3516</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0,00005</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0,00005</w:t>
            </w:r>
          </w:p>
        </w:tc>
      </w:tr>
      <w:tr w:rsidR="00506DDA" w:rsidRPr="00506DDA" w:rsidTr="00506DDA">
        <w:trPr>
          <w:trHeight w:val="514"/>
        </w:trPr>
        <w:tc>
          <w:tcPr>
            <w:tcW w:w="1652"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Mazuto išpylimas iš geležinkelio cisternų</w:t>
            </w:r>
          </w:p>
        </w:tc>
        <w:tc>
          <w:tcPr>
            <w:tcW w:w="1489"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601</w:t>
            </w:r>
          </w:p>
        </w:tc>
        <w:tc>
          <w:tcPr>
            <w:tcW w:w="3178"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Lakūs organiniai junginiai</w:t>
            </w:r>
          </w:p>
        </w:tc>
        <w:tc>
          <w:tcPr>
            <w:tcW w:w="1537"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308</w:t>
            </w:r>
          </w:p>
        </w:tc>
        <w:tc>
          <w:tcPr>
            <w:tcW w:w="1396"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0,59003</w:t>
            </w:r>
          </w:p>
        </w:tc>
        <w:tc>
          <w:tcPr>
            <w:tcW w:w="3920"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0,0014</w:t>
            </w:r>
          </w:p>
        </w:tc>
      </w:tr>
      <w:tr w:rsidR="00506DDA" w:rsidRPr="00506DDA" w:rsidTr="00506DDA">
        <w:trPr>
          <w:trHeight w:val="514"/>
        </w:trPr>
        <w:tc>
          <w:tcPr>
            <w:tcW w:w="165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Mazuto saugojimas</w:t>
            </w:r>
          </w:p>
        </w:tc>
        <w:tc>
          <w:tcPr>
            <w:tcW w:w="1489"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615</w:t>
            </w: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Lakūs organiniai junginiai</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308</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0,25381</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0,0032</w:t>
            </w:r>
          </w:p>
        </w:tc>
      </w:tr>
      <w:tr w:rsidR="00506DDA" w:rsidRPr="00506DDA" w:rsidTr="00506DDA">
        <w:trPr>
          <w:trHeight w:val="204"/>
        </w:trPr>
        <w:tc>
          <w:tcPr>
            <w:tcW w:w="1652"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r w:rsidRPr="00506DDA">
              <w:rPr>
                <w:rFonts w:ascii="Times New Roman" w:hAnsi="Times New Roman" w:cs="Times New Roman"/>
                <w:sz w:val="20"/>
                <w:szCs w:val="20"/>
              </w:rPr>
              <w:t>Mechaninės dirbtuvės</w:t>
            </w:r>
          </w:p>
        </w:tc>
        <w:tc>
          <w:tcPr>
            <w:tcW w:w="1489" w:type="dxa"/>
            <w:vMerge w:val="restart"/>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602</w:t>
            </w: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Emulsolas</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712</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0,00094</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0,0017</w:t>
            </w:r>
          </w:p>
        </w:tc>
      </w:tr>
      <w:tr w:rsidR="00506DDA" w:rsidRPr="00506DDA" w:rsidTr="00506DDA">
        <w:trPr>
          <w:trHeight w:val="264"/>
        </w:trPr>
        <w:tc>
          <w:tcPr>
            <w:tcW w:w="1652"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jc w:val="center"/>
              <w:rPr>
                <w:rFonts w:ascii="Times New Roman" w:hAnsi="Times New Roman" w:cs="Times New Roman"/>
                <w:sz w:val="20"/>
                <w:szCs w:val="20"/>
              </w:rPr>
            </w:pPr>
          </w:p>
        </w:tc>
        <w:tc>
          <w:tcPr>
            <w:tcW w:w="1489" w:type="dxa"/>
            <w:vMerge/>
            <w:tcBorders>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p>
        </w:tc>
        <w:tc>
          <w:tcPr>
            <w:tcW w:w="3178"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rPr>
                <w:rFonts w:ascii="Times New Roman" w:hAnsi="Times New Roman" w:cs="Times New Roman"/>
                <w:sz w:val="20"/>
                <w:szCs w:val="20"/>
              </w:rPr>
            </w:pPr>
            <w:r w:rsidRPr="00506DDA">
              <w:rPr>
                <w:rFonts w:ascii="Times New Roman" w:hAnsi="Times New Roman" w:cs="Times New Roman"/>
                <w:sz w:val="20"/>
                <w:szCs w:val="20"/>
              </w:rPr>
              <w:t>Kietosios dalelės (C)</w:t>
            </w:r>
          </w:p>
        </w:tc>
        <w:tc>
          <w:tcPr>
            <w:tcW w:w="1537"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4281</w:t>
            </w:r>
          </w:p>
        </w:tc>
        <w:tc>
          <w:tcPr>
            <w:tcW w:w="1396"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g/s</w:t>
            </w:r>
          </w:p>
        </w:tc>
        <w:tc>
          <w:tcPr>
            <w:tcW w:w="1542"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sz w:val="20"/>
                <w:szCs w:val="20"/>
              </w:rPr>
            </w:pPr>
            <w:r w:rsidRPr="00506DDA">
              <w:rPr>
                <w:rFonts w:ascii="Times New Roman" w:hAnsi="Times New Roman" w:cs="Times New Roman"/>
                <w:sz w:val="20"/>
                <w:szCs w:val="20"/>
              </w:rPr>
              <w:t>0,08222</w:t>
            </w:r>
          </w:p>
        </w:tc>
        <w:tc>
          <w:tcPr>
            <w:tcW w:w="3920" w:type="dxa"/>
            <w:tcBorders>
              <w:top w:val="single" w:sz="4" w:space="0" w:color="auto"/>
              <w:left w:val="single" w:sz="4" w:space="0" w:color="auto"/>
              <w:bottom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sz w:val="20"/>
                <w:szCs w:val="20"/>
              </w:rPr>
            </w:pPr>
            <w:r w:rsidRPr="00506DDA">
              <w:rPr>
                <w:rFonts w:ascii="Times New Roman" w:hAnsi="Times New Roman" w:cs="Times New Roman"/>
                <w:sz w:val="20"/>
                <w:szCs w:val="20"/>
              </w:rPr>
              <w:t>0,1480</w:t>
            </w:r>
          </w:p>
        </w:tc>
      </w:tr>
      <w:tr w:rsidR="00506DDA" w:rsidRPr="00506DDA" w:rsidTr="00506DDA">
        <w:trPr>
          <w:trHeight w:val="264"/>
        </w:trPr>
        <w:tc>
          <w:tcPr>
            <w:tcW w:w="1652" w:type="dxa"/>
            <w:tcBorders>
              <w:top w:val="single" w:sz="4" w:space="0" w:color="auto"/>
              <w:left w:val="nil"/>
              <w:bottom w:val="nil"/>
              <w:right w:val="nil"/>
            </w:tcBorders>
            <w:vAlign w:val="center"/>
          </w:tcPr>
          <w:p w:rsidR="00506DDA" w:rsidRPr="00506DDA" w:rsidRDefault="00506DDA" w:rsidP="00467AE2">
            <w:pPr>
              <w:spacing w:after="0" w:line="240" w:lineRule="auto"/>
              <w:jc w:val="center"/>
              <w:rPr>
                <w:rFonts w:ascii="Times New Roman" w:hAnsi="Times New Roman" w:cs="Times New Roman"/>
                <w:b/>
                <w:sz w:val="20"/>
                <w:szCs w:val="20"/>
              </w:rPr>
            </w:pPr>
          </w:p>
        </w:tc>
        <w:tc>
          <w:tcPr>
            <w:tcW w:w="1489" w:type="dxa"/>
            <w:tcBorders>
              <w:top w:val="single" w:sz="4" w:space="0" w:color="auto"/>
              <w:left w:val="nil"/>
              <w:bottom w:val="nil"/>
              <w:right w:val="nil"/>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3178" w:type="dxa"/>
            <w:tcBorders>
              <w:top w:val="single" w:sz="4" w:space="0" w:color="auto"/>
              <w:left w:val="nil"/>
              <w:bottom w:val="nil"/>
              <w:right w:val="nil"/>
            </w:tcBorders>
            <w:vAlign w:val="center"/>
          </w:tcPr>
          <w:p w:rsidR="00506DDA" w:rsidRPr="00506DDA" w:rsidRDefault="00506DDA" w:rsidP="00467AE2">
            <w:pPr>
              <w:spacing w:after="0" w:line="240" w:lineRule="auto"/>
              <w:ind w:firstLine="23"/>
              <w:rPr>
                <w:rFonts w:ascii="Times New Roman" w:hAnsi="Times New Roman" w:cs="Times New Roman"/>
                <w:b/>
                <w:sz w:val="20"/>
                <w:szCs w:val="20"/>
              </w:rPr>
            </w:pPr>
          </w:p>
        </w:tc>
        <w:tc>
          <w:tcPr>
            <w:tcW w:w="1537" w:type="dxa"/>
            <w:tcBorders>
              <w:top w:val="single" w:sz="4" w:space="0" w:color="auto"/>
              <w:left w:val="nil"/>
              <w:bottom w:val="nil"/>
              <w:right w:val="nil"/>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1396" w:type="dxa"/>
            <w:tcBorders>
              <w:top w:val="single" w:sz="4" w:space="0" w:color="auto"/>
              <w:left w:val="nil"/>
              <w:bottom w:val="nil"/>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p>
        </w:tc>
        <w:tc>
          <w:tcPr>
            <w:tcW w:w="1542"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23"/>
              <w:jc w:val="center"/>
              <w:rPr>
                <w:rFonts w:ascii="Times New Roman" w:hAnsi="Times New Roman" w:cs="Times New Roman"/>
                <w:b/>
                <w:sz w:val="20"/>
                <w:szCs w:val="20"/>
              </w:rPr>
            </w:pPr>
            <w:r w:rsidRPr="00506DDA">
              <w:rPr>
                <w:rFonts w:ascii="Times New Roman" w:hAnsi="Times New Roman" w:cs="Times New Roman"/>
                <w:b/>
                <w:sz w:val="20"/>
                <w:szCs w:val="20"/>
              </w:rPr>
              <w:t>IŠ VISO:</w:t>
            </w:r>
          </w:p>
        </w:tc>
        <w:tc>
          <w:tcPr>
            <w:tcW w:w="3920" w:type="dxa"/>
            <w:tcBorders>
              <w:top w:val="single" w:sz="4" w:space="0" w:color="auto"/>
              <w:left w:val="single" w:sz="4" w:space="0" w:color="auto"/>
              <w:right w:val="single" w:sz="4" w:space="0" w:color="auto"/>
            </w:tcBorders>
            <w:vAlign w:val="center"/>
          </w:tcPr>
          <w:p w:rsidR="00506DDA" w:rsidRPr="00506DDA" w:rsidRDefault="00506DDA" w:rsidP="00467AE2">
            <w:pPr>
              <w:spacing w:after="0" w:line="240" w:lineRule="auto"/>
              <w:ind w:firstLine="567"/>
              <w:jc w:val="center"/>
              <w:rPr>
                <w:rFonts w:ascii="Times New Roman" w:hAnsi="Times New Roman" w:cs="Times New Roman"/>
                <w:b/>
                <w:sz w:val="20"/>
                <w:szCs w:val="20"/>
              </w:rPr>
            </w:pPr>
            <w:r w:rsidRPr="00506DDA">
              <w:rPr>
                <w:rFonts w:ascii="Times New Roman" w:hAnsi="Times New Roman" w:cs="Times New Roman"/>
                <w:b/>
                <w:sz w:val="20"/>
                <w:szCs w:val="20"/>
              </w:rPr>
              <w:t>0,15588</w:t>
            </w:r>
          </w:p>
        </w:tc>
      </w:tr>
    </w:tbl>
    <w:p w:rsidR="00506DDA" w:rsidRPr="00506DDA" w:rsidRDefault="00506DDA" w:rsidP="00467AE2">
      <w:pPr>
        <w:spacing w:after="0" w:line="240" w:lineRule="auto"/>
        <w:jc w:val="both"/>
        <w:rPr>
          <w:rFonts w:ascii="Times New Roman" w:hAnsi="Times New Roman" w:cs="Times New Roman"/>
          <w:b/>
        </w:rPr>
      </w:pPr>
    </w:p>
    <w:p w:rsidR="00506DDA" w:rsidRPr="00A05789" w:rsidRDefault="00506DDA" w:rsidP="00467AE2">
      <w:pPr>
        <w:spacing w:after="0" w:line="240" w:lineRule="auto"/>
        <w:jc w:val="both"/>
        <w:rPr>
          <w:rFonts w:ascii="Times New Roman" w:hAnsi="Times New Roman" w:cs="Times New Roman"/>
          <w:b/>
          <w:sz w:val="24"/>
          <w:szCs w:val="24"/>
        </w:rPr>
      </w:pPr>
      <w:r w:rsidRPr="00A05789">
        <w:rPr>
          <w:rFonts w:ascii="Times New Roman" w:hAnsi="Times New Roman" w:cs="Times New Roman"/>
          <w:b/>
          <w:sz w:val="24"/>
          <w:szCs w:val="24"/>
        </w:rPr>
        <w:t>8 lentelė. Tarša į aplinkos orą esant neįprastoms (neatitiktinėms) veiklos sąlygoms.</w:t>
      </w:r>
    </w:p>
    <w:p w:rsidR="00D70472" w:rsidRPr="00791B16" w:rsidRDefault="00D70472" w:rsidP="00AD1549">
      <w:pPr>
        <w:spacing w:after="0" w:line="240" w:lineRule="auto"/>
        <w:ind w:firstLine="352"/>
        <w:jc w:val="both"/>
        <w:rPr>
          <w:rFonts w:ascii="Times New Roman" w:hAnsi="Times New Roman" w:cs="Times New Roman"/>
          <w:b/>
          <w:szCs w:val="24"/>
        </w:rPr>
      </w:pPr>
    </w:p>
    <w:tbl>
      <w:tblPr>
        <w:tblW w:w="13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2863"/>
        <w:gridCol w:w="1656"/>
        <w:gridCol w:w="1714"/>
        <w:gridCol w:w="1857"/>
        <w:gridCol w:w="841"/>
        <w:gridCol w:w="1666"/>
        <w:gridCol w:w="1242"/>
      </w:tblGrid>
      <w:tr w:rsidR="00D70472" w:rsidRPr="00676BD1" w:rsidTr="002E37AE">
        <w:trPr>
          <w:cantSplit/>
          <w:trHeight w:val="369"/>
        </w:trPr>
        <w:tc>
          <w:tcPr>
            <w:tcW w:w="1484" w:type="dxa"/>
            <w:vMerge w:val="restart"/>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Taršos</w:t>
            </w:r>
          </w:p>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šaltinio, iš kurio išmetami teršalai esant šioms sąlygoms, Nr.</w:t>
            </w:r>
          </w:p>
        </w:tc>
        <w:tc>
          <w:tcPr>
            <w:tcW w:w="2873" w:type="dxa"/>
            <w:vMerge w:val="restart"/>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Sąlygos, d</w:t>
            </w:r>
            <w:r w:rsidR="00895794" w:rsidRPr="00676BD1">
              <w:rPr>
                <w:rFonts w:ascii="Times New Roman" w:hAnsi="Times New Roman" w:cs="Times New Roman"/>
                <w:b/>
                <w:sz w:val="24"/>
                <w:szCs w:val="24"/>
              </w:rPr>
              <w:t xml:space="preserve">ėl kurių gali įvykti neįprastas </w:t>
            </w:r>
            <w:r w:rsidRPr="00676BD1">
              <w:rPr>
                <w:rFonts w:ascii="Times New Roman" w:hAnsi="Times New Roman" w:cs="Times New Roman"/>
                <w:b/>
                <w:sz w:val="24"/>
                <w:szCs w:val="24"/>
              </w:rPr>
              <w:t>(neatitiktinis) teršalų išmetimas</w:t>
            </w:r>
          </w:p>
        </w:tc>
        <w:tc>
          <w:tcPr>
            <w:tcW w:w="7721" w:type="dxa"/>
            <w:gridSpan w:val="5"/>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Neįprastų (neatitiktinių) teršalų išmetimo duomenų detalės</w:t>
            </w: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D70472" w:rsidRPr="00676BD1" w:rsidRDefault="00D70472" w:rsidP="00A6316D">
            <w:pPr>
              <w:spacing w:after="0" w:line="240" w:lineRule="auto"/>
              <w:jc w:val="center"/>
              <w:rPr>
                <w:rFonts w:ascii="Times New Roman" w:hAnsi="Times New Roman" w:cs="Times New Roman"/>
                <w:b/>
              </w:rPr>
            </w:pPr>
            <w:r w:rsidRPr="00676BD1">
              <w:rPr>
                <w:rFonts w:ascii="Times New Roman" w:hAnsi="Times New Roman" w:cs="Times New Roman"/>
                <w:b/>
              </w:rPr>
              <w:t>Specialios sąlyg</w:t>
            </w:r>
            <w:r w:rsidR="00A6316D" w:rsidRPr="00676BD1">
              <w:rPr>
                <w:rFonts w:ascii="Times New Roman" w:hAnsi="Times New Roman" w:cs="Times New Roman"/>
                <w:b/>
              </w:rPr>
              <w:t>o</w:t>
            </w:r>
            <w:r w:rsidRPr="00676BD1">
              <w:rPr>
                <w:rFonts w:ascii="Times New Roman" w:hAnsi="Times New Roman" w:cs="Times New Roman"/>
                <w:b/>
              </w:rPr>
              <w:t>s</w:t>
            </w:r>
          </w:p>
        </w:tc>
      </w:tr>
      <w:tr w:rsidR="00D70472" w:rsidRPr="00676BD1" w:rsidTr="002E37AE">
        <w:trPr>
          <w:cantSplit/>
          <w:trHeight w:val="628"/>
        </w:trPr>
        <w:tc>
          <w:tcPr>
            <w:tcW w:w="1484"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p>
        </w:tc>
        <w:tc>
          <w:tcPr>
            <w:tcW w:w="2873"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p>
        </w:tc>
        <w:tc>
          <w:tcPr>
            <w:tcW w:w="1636" w:type="dxa"/>
            <w:vMerge w:val="restart"/>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pasikartojimo dažnis, kartai/m.</w:t>
            </w:r>
          </w:p>
        </w:tc>
        <w:tc>
          <w:tcPr>
            <w:tcW w:w="1717" w:type="dxa"/>
            <w:vMerge w:val="restart"/>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išmetimo trukmė,</w:t>
            </w:r>
          </w:p>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val., min.</w:t>
            </w:r>
          </w:p>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(reikalingą pabraukti)</w:t>
            </w:r>
          </w:p>
        </w:tc>
        <w:tc>
          <w:tcPr>
            <w:tcW w:w="2701" w:type="dxa"/>
            <w:gridSpan w:val="2"/>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teršalai</w:t>
            </w:r>
          </w:p>
        </w:tc>
        <w:tc>
          <w:tcPr>
            <w:tcW w:w="1667" w:type="dxa"/>
            <w:vMerge w:val="restart"/>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rPr>
            </w:pPr>
            <w:r w:rsidRPr="00676BD1">
              <w:rPr>
                <w:rFonts w:ascii="Times New Roman" w:hAnsi="Times New Roman" w:cs="Times New Roman"/>
                <w:b/>
              </w:rPr>
              <w:t>teršalų koncentracija išmetamosiose dujose, mg/Nm</w:t>
            </w:r>
            <w:r w:rsidRPr="00676BD1">
              <w:rPr>
                <w:rFonts w:ascii="Times New Roman" w:hAnsi="Times New Roman" w:cs="Times New Roman"/>
                <w:b/>
                <w:vertAlign w:val="superscript"/>
              </w:rPr>
              <w:t>3</w:t>
            </w:r>
          </w:p>
        </w:tc>
        <w:tc>
          <w:tcPr>
            <w:tcW w:w="1243"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rPr>
            </w:pPr>
          </w:p>
        </w:tc>
      </w:tr>
      <w:tr w:rsidR="00D70472" w:rsidRPr="00B32C8B" w:rsidTr="002E37AE">
        <w:trPr>
          <w:cantSplit/>
        </w:trPr>
        <w:tc>
          <w:tcPr>
            <w:tcW w:w="1484"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p>
        </w:tc>
        <w:tc>
          <w:tcPr>
            <w:tcW w:w="2873"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p>
        </w:tc>
        <w:tc>
          <w:tcPr>
            <w:tcW w:w="1636"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p>
        </w:tc>
        <w:tc>
          <w:tcPr>
            <w:tcW w:w="1717" w:type="dxa"/>
            <w:vMerge/>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pavadinimas</w:t>
            </w:r>
          </w:p>
        </w:tc>
        <w:tc>
          <w:tcPr>
            <w:tcW w:w="841" w:type="dxa"/>
            <w:tcBorders>
              <w:top w:val="single" w:sz="4" w:space="0" w:color="auto"/>
              <w:left w:val="single" w:sz="4" w:space="0" w:color="auto"/>
              <w:bottom w:val="single" w:sz="4" w:space="0" w:color="auto"/>
              <w:right w:val="single" w:sz="4" w:space="0" w:color="auto"/>
            </w:tcBorders>
            <w:vAlign w:val="center"/>
          </w:tcPr>
          <w:p w:rsidR="00D70472" w:rsidRPr="00676BD1" w:rsidRDefault="00D70472" w:rsidP="00C5695D">
            <w:pPr>
              <w:spacing w:after="0" w:line="240" w:lineRule="auto"/>
              <w:jc w:val="center"/>
              <w:rPr>
                <w:rFonts w:ascii="Times New Roman" w:hAnsi="Times New Roman" w:cs="Times New Roman"/>
                <w:b/>
                <w:sz w:val="24"/>
                <w:szCs w:val="24"/>
              </w:rPr>
            </w:pPr>
            <w:r w:rsidRPr="00676BD1">
              <w:rPr>
                <w:rFonts w:ascii="Times New Roman" w:hAnsi="Times New Roman" w:cs="Times New Roman"/>
                <w:b/>
                <w:sz w:val="24"/>
                <w:szCs w:val="24"/>
              </w:rPr>
              <w:t>kodas</w:t>
            </w:r>
          </w:p>
        </w:tc>
        <w:tc>
          <w:tcPr>
            <w:tcW w:w="1667" w:type="dxa"/>
            <w:vMerge/>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p>
        </w:tc>
        <w:tc>
          <w:tcPr>
            <w:tcW w:w="1243" w:type="dxa"/>
            <w:vMerge/>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p>
        </w:tc>
      </w:tr>
      <w:tr w:rsidR="00D70472" w:rsidRPr="00B32C8B" w:rsidTr="002E37AE">
        <w:tc>
          <w:tcPr>
            <w:tcW w:w="1484"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1</w:t>
            </w:r>
          </w:p>
        </w:tc>
        <w:tc>
          <w:tcPr>
            <w:tcW w:w="2873"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2</w:t>
            </w:r>
          </w:p>
        </w:tc>
        <w:tc>
          <w:tcPr>
            <w:tcW w:w="1636"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3</w:t>
            </w:r>
          </w:p>
        </w:tc>
        <w:tc>
          <w:tcPr>
            <w:tcW w:w="1717"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4</w:t>
            </w:r>
          </w:p>
        </w:tc>
        <w:tc>
          <w:tcPr>
            <w:tcW w:w="1860"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5</w:t>
            </w:r>
          </w:p>
        </w:tc>
        <w:tc>
          <w:tcPr>
            <w:tcW w:w="841"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6</w:t>
            </w:r>
          </w:p>
        </w:tc>
        <w:tc>
          <w:tcPr>
            <w:tcW w:w="1667"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7</w:t>
            </w:r>
          </w:p>
        </w:tc>
        <w:tc>
          <w:tcPr>
            <w:tcW w:w="1243" w:type="dxa"/>
            <w:tcBorders>
              <w:top w:val="single" w:sz="4" w:space="0" w:color="auto"/>
              <w:left w:val="single" w:sz="4" w:space="0" w:color="auto"/>
              <w:bottom w:val="single" w:sz="4" w:space="0" w:color="auto"/>
              <w:right w:val="single" w:sz="4" w:space="0" w:color="auto"/>
            </w:tcBorders>
            <w:vAlign w:val="center"/>
          </w:tcPr>
          <w:p w:rsidR="00D70472" w:rsidRPr="00B32C8B" w:rsidRDefault="00D70472" w:rsidP="00C5695D">
            <w:pPr>
              <w:spacing w:after="0" w:line="240" w:lineRule="auto"/>
              <w:jc w:val="center"/>
              <w:rPr>
                <w:rFonts w:ascii="Times New Roman" w:hAnsi="Times New Roman" w:cs="Times New Roman"/>
              </w:rPr>
            </w:pPr>
            <w:r w:rsidRPr="00B32C8B">
              <w:rPr>
                <w:rFonts w:ascii="Times New Roman" w:hAnsi="Times New Roman" w:cs="Times New Roman"/>
              </w:rPr>
              <w:t>8</w:t>
            </w:r>
          </w:p>
        </w:tc>
      </w:tr>
      <w:tr w:rsidR="00B32C8B" w:rsidRPr="00B32C8B" w:rsidTr="000A60B7">
        <w:tc>
          <w:tcPr>
            <w:tcW w:w="1484" w:type="dxa"/>
            <w:vMerge w:val="restart"/>
            <w:tcBorders>
              <w:top w:val="single" w:sz="4" w:space="0" w:color="auto"/>
              <w:left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001</w:t>
            </w:r>
          </w:p>
        </w:tc>
        <w:tc>
          <w:tcPr>
            <w:tcW w:w="2873" w:type="dxa"/>
            <w:vMerge w:val="restart"/>
            <w:tcBorders>
              <w:top w:val="single" w:sz="4" w:space="0" w:color="auto"/>
              <w:left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Gesinant arba užkuriant katilus</w:t>
            </w:r>
          </w:p>
        </w:tc>
        <w:tc>
          <w:tcPr>
            <w:tcW w:w="1636" w:type="dxa"/>
            <w:vMerge w:val="restart"/>
            <w:tcBorders>
              <w:top w:val="single" w:sz="4" w:space="0" w:color="auto"/>
              <w:left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w:t>
            </w:r>
          </w:p>
          <w:p w:rsidR="00B32C8B" w:rsidRPr="00B32C8B" w:rsidRDefault="00B32C8B" w:rsidP="00622FBD">
            <w:pPr>
              <w:spacing w:after="0" w:line="240" w:lineRule="auto"/>
              <w:jc w:val="center"/>
              <w:rPr>
                <w:rFonts w:ascii="Times New Roman" w:hAnsi="Times New Roman" w:cs="Times New Roman"/>
              </w:rPr>
            </w:pPr>
          </w:p>
        </w:tc>
        <w:tc>
          <w:tcPr>
            <w:tcW w:w="1717" w:type="dxa"/>
            <w:vMerge w:val="restart"/>
            <w:tcBorders>
              <w:top w:val="single" w:sz="4" w:space="0" w:color="auto"/>
              <w:left w:val="single" w:sz="4" w:space="0" w:color="auto"/>
              <w:right w:val="single" w:sz="4" w:space="0" w:color="auto"/>
            </w:tcBorders>
            <w:vAlign w:val="center"/>
          </w:tcPr>
          <w:p w:rsidR="00B32C8B" w:rsidRPr="00B32C8B" w:rsidRDefault="00676BD1" w:rsidP="00622FBD">
            <w:pPr>
              <w:spacing w:after="0" w:line="240" w:lineRule="auto"/>
              <w:jc w:val="center"/>
              <w:rPr>
                <w:rFonts w:ascii="Times New Roman" w:hAnsi="Times New Roman" w:cs="Times New Roman"/>
              </w:rPr>
            </w:pPr>
            <w:r>
              <w:rPr>
                <w:rFonts w:ascii="Times New Roman" w:hAnsi="Times New Roman" w:cs="Times New Roman"/>
              </w:rPr>
              <w:t>60</w:t>
            </w:r>
          </w:p>
        </w:tc>
        <w:tc>
          <w:tcPr>
            <w:tcW w:w="1860" w:type="dxa"/>
            <w:tcBorders>
              <w:top w:val="single" w:sz="4" w:space="0" w:color="auto"/>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Kietosios dalelės</w:t>
            </w:r>
          </w:p>
        </w:tc>
        <w:tc>
          <w:tcPr>
            <w:tcW w:w="841" w:type="dxa"/>
            <w:tcBorders>
              <w:top w:val="single" w:sz="4" w:space="0" w:color="auto"/>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6493</w:t>
            </w:r>
          </w:p>
        </w:tc>
        <w:tc>
          <w:tcPr>
            <w:tcW w:w="1667" w:type="dxa"/>
            <w:tcBorders>
              <w:top w:val="single" w:sz="4" w:space="0" w:color="auto"/>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1 000</w:t>
            </w:r>
          </w:p>
        </w:tc>
        <w:tc>
          <w:tcPr>
            <w:tcW w:w="1243" w:type="dxa"/>
            <w:vMerge w:val="restart"/>
            <w:tcBorders>
              <w:top w:val="single" w:sz="4" w:space="0" w:color="auto"/>
              <w:left w:val="single" w:sz="4" w:space="0" w:color="auto"/>
              <w:right w:val="single" w:sz="4" w:space="0" w:color="auto"/>
            </w:tcBorders>
            <w:vAlign w:val="center"/>
          </w:tcPr>
          <w:p w:rsidR="00B32C8B" w:rsidRPr="00B32C8B" w:rsidRDefault="00676BD1" w:rsidP="00622FBD">
            <w:pPr>
              <w:spacing w:after="0" w:line="240" w:lineRule="auto"/>
              <w:jc w:val="center"/>
              <w:rPr>
                <w:rFonts w:ascii="Times New Roman" w:hAnsi="Times New Roman" w:cs="Times New Roman"/>
              </w:rPr>
            </w:pPr>
            <w:r>
              <w:rPr>
                <w:rFonts w:ascii="Times New Roman" w:hAnsi="Times New Roman" w:cs="Times New Roman"/>
              </w:rPr>
              <w:t>-</w:t>
            </w:r>
          </w:p>
        </w:tc>
      </w:tr>
      <w:tr w:rsidR="00B32C8B" w:rsidRPr="00B32C8B" w:rsidTr="000A60B7">
        <w:tc>
          <w:tcPr>
            <w:tcW w:w="1484" w:type="dxa"/>
            <w:vMerge/>
            <w:tcBorders>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p>
        </w:tc>
        <w:tc>
          <w:tcPr>
            <w:tcW w:w="2873" w:type="dxa"/>
            <w:vMerge/>
            <w:tcBorders>
              <w:left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p>
        </w:tc>
        <w:tc>
          <w:tcPr>
            <w:tcW w:w="1636" w:type="dxa"/>
            <w:vMerge/>
            <w:tcBorders>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p>
        </w:tc>
        <w:tc>
          <w:tcPr>
            <w:tcW w:w="1717" w:type="dxa"/>
            <w:vMerge/>
            <w:tcBorders>
              <w:left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p>
        </w:tc>
        <w:tc>
          <w:tcPr>
            <w:tcW w:w="1860" w:type="dxa"/>
            <w:tcBorders>
              <w:top w:val="single" w:sz="4" w:space="0" w:color="auto"/>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Anglies monoksidas</w:t>
            </w:r>
          </w:p>
        </w:tc>
        <w:tc>
          <w:tcPr>
            <w:tcW w:w="841" w:type="dxa"/>
            <w:tcBorders>
              <w:top w:val="single" w:sz="4" w:space="0" w:color="auto"/>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177</w:t>
            </w:r>
          </w:p>
        </w:tc>
        <w:tc>
          <w:tcPr>
            <w:tcW w:w="1667" w:type="dxa"/>
            <w:tcBorders>
              <w:top w:val="single" w:sz="4" w:space="0" w:color="auto"/>
              <w:left w:val="single" w:sz="4" w:space="0" w:color="auto"/>
              <w:bottom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20 000</w:t>
            </w:r>
          </w:p>
        </w:tc>
        <w:tc>
          <w:tcPr>
            <w:tcW w:w="1243" w:type="dxa"/>
            <w:vMerge/>
            <w:tcBorders>
              <w:left w:val="single" w:sz="4" w:space="0" w:color="auto"/>
              <w:right w:val="single" w:sz="4" w:space="0" w:color="auto"/>
            </w:tcBorders>
            <w:vAlign w:val="center"/>
          </w:tcPr>
          <w:p w:rsidR="00B32C8B" w:rsidRPr="00B32C8B" w:rsidRDefault="00B32C8B" w:rsidP="00622FBD">
            <w:pPr>
              <w:spacing w:after="0" w:line="240" w:lineRule="auto"/>
              <w:jc w:val="center"/>
              <w:rPr>
                <w:rFonts w:ascii="Times New Roman" w:hAnsi="Times New Roman" w:cs="Times New Roman"/>
              </w:rPr>
            </w:pPr>
          </w:p>
        </w:tc>
      </w:tr>
      <w:tr w:rsidR="002E37AE" w:rsidRPr="00B32C8B" w:rsidTr="002E37AE">
        <w:tc>
          <w:tcPr>
            <w:tcW w:w="1484"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003</w:t>
            </w:r>
          </w:p>
        </w:tc>
        <w:tc>
          <w:tcPr>
            <w:tcW w:w="2873" w:type="dxa"/>
            <w:vMerge/>
            <w:tcBorders>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p>
        </w:tc>
        <w:tc>
          <w:tcPr>
            <w:tcW w:w="1636" w:type="dxa"/>
            <w:tcBorders>
              <w:top w:val="single" w:sz="4" w:space="0" w:color="auto"/>
              <w:left w:val="single" w:sz="4" w:space="0" w:color="auto"/>
              <w:bottom w:val="single" w:sz="4" w:space="0" w:color="auto"/>
              <w:right w:val="single" w:sz="4" w:space="0" w:color="auto"/>
            </w:tcBorders>
            <w:vAlign w:val="center"/>
          </w:tcPr>
          <w:p w:rsidR="002E37AE" w:rsidRPr="00B32C8B" w:rsidRDefault="00B32C8B" w:rsidP="00622FBD">
            <w:pPr>
              <w:spacing w:after="0" w:line="240" w:lineRule="auto"/>
              <w:jc w:val="center"/>
              <w:rPr>
                <w:rFonts w:ascii="Times New Roman" w:hAnsi="Times New Roman" w:cs="Times New Roman"/>
              </w:rPr>
            </w:pPr>
            <w:r w:rsidRPr="00B32C8B">
              <w:rPr>
                <w:rFonts w:ascii="Times New Roman" w:hAnsi="Times New Roman" w:cs="Times New Roman"/>
              </w:rPr>
              <w:t>-</w:t>
            </w:r>
          </w:p>
        </w:tc>
        <w:tc>
          <w:tcPr>
            <w:tcW w:w="1717" w:type="dxa"/>
            <w:vMerge/>
            <w:tcBorders>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p>
        </w:tc>
        <w:tc>
          <w:tcPr>
            <w:tcW w:w="1860"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Anglies monoksidas</w:t>
            </w:r>
          </w:p>
        </w:tc>
        <w:tc>
          <w:tcPr>
            <w:tcW w:w="841"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177</w:t>
            </w:r>
          </w:p>
        </w:tc>
        <w:tc>
          <w:tcPr>
            <w:tcW w:w="1667"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20 000</w:t>
            </w:r>
          </w:p>
        </w:tc>
        <w:tc>
          <w:tcPr>
            <w:tcW w:w="1243" w:type="dxa"/>
            <w:vMerge/>
            <w:tcBorders>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p>
        </w:tc>
      </w:tr>
      <w:tr w:rsidR="002E37AE" w:rsidRPr="00B32C8B" w:rsidTr="002E37AE">
        <w:tc>
          <w:tcPr>
            <w:tcW w:w="1484"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004</w:t>
            </w:r>
          </w:p>
        </w:tc>
        <w:tc>
          <w:tcPr>
            <w:tcW w:w="2873" w:type="dxa"/>
            <w:vMerge/>
            <w:tcBorders>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p>
        </w:tc>
        <w:tc>
          <w:tcPr>
            <w:tcW w:w="1636"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w:t>
            </w:r>
          </w:p>
        </w:tc>
        <w:tc>
          <w:tcPr>
            <w:tcW w:w="1717" w:type="dxa"/>
            <w:vMerge/>
            <w:tcBorders>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p>
        </w:tc>
        <w:tc>
          <w:tcPr>
            <w:tcW w:w="1860"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Anglies monoksidas</w:t>
            </w:r>
          </w:p>
        </w:tc>
        <w:tc>
          <w:tcPr>
            <w:tcW w:w="841"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177</w:t>
            </w:r>
          </w:p>
        </w:tc>
        <w:tc>
          <w:tcPr>
            <w:tcW w:w="1667" w:type="dxa"/>
            <w:tcBorders>
              <w:top w:val="single" w:sz="4" w:space="0" w:color="auto"/>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r w:rsidRPr="00B32C8B">
              <w:rPr>
                <w:rFonts w:ascii="Times New Roman" w:hAnsi="Times New Roman" w:cs="Times New Roman"/>
              </w:rPr>
              <w:t>20 000</w:t>
            </w:r>
          </w:p>
        </w:tc>
        <w:tc>
          <w:tcPr>
            <w:tcW w:w="1243" w:type="dxa"/>
            <w:vMerge/>
            <w:tcBorders>
              <w:left w:val="single" w:sz="4" w:space="0" w:color="auto"/>
              <w:bottom w:val="single" w:sz="4" w:space="0" w:color="auto"/>
              <w:right w:val="single" w:sz="4" w:space="0" w:color="auto"/>
            </w:tcBorders>
            <w:vAlign w:val="center"/>
          </w:tcPr>
          <w:p w:rsidR="002E37AE" w:rsidRPr="00B32C8B" w:rsidRDefault="002E37AE" w:rsidP="00622FBD">
            <w:pPr>
              <w:spacing w:after="0" w:line="240" w:lineRule="auto"/>
              <w:jc w:val="center"/>
              <w:rPr>
                <w:rFonts w:ascii="Times New Roman" w:hAnsi="Times New Roman" w:cs="Times New Roman"/>
              </w:rPr>
            </w:pPr>
          </w:p>
        </w:tc>
      </w:tr>
    </w:tbl>
    <w:p w:rsidR="00A6316D" w:rsidRDefault="00A6316D" w:rsidP="00664645">
      <w:pPr>
        <w:spacing w:after="0" w:line="240" w:lineRule="auto"/>
        <w:ind w:left="352"/>
        <w:jc w:val="both"/>
        <w:rPr>
          <w:rFonts w:ascii="Times New Roman" w:hAnsi="Times New Roman" w:cs="Times New Roman"/>
          <w:b/>
          <w:szCs w:val="24"/>
        </w:rPr>
      </w:pPr>
    </w:p>
    <w:p w:rsidR="00664645" w:rsidRPr="00734C44" w:rsidRDefault="00C40BDB" w:rsidP="00664645">
      <w:pPr>
        <w:spacing w:after="0" w:line="240" w:lineRule="auto"/>
        <w:ind w:left="352"/>
        <w:jc w:val="both"/>
        <w:rPr>
          <w:rFonts w:ascii="Times New Roman" w:hAnsi="Times New Roman" w:cs="Times New Roman"/>
          <w:b/>
          <w:sz w:val="24"/>
          <w:szCs w:val="24"/>
        </w:rPr>
      </w:pPr>
      <w:r w:rsidRPr="00EA639B">
        <w:rPr>
          <w:rFonts w:ascii="Times New Roman" w:hAnsi="Times New Roman" w:cs="Times New Roman"/>
          <w:b/>
          <w:sz w:val="24"/>
          <w:szCs w:val="24"/>
        </w:rPr>
        <w:t>9</w:t>
      </w:r>
      <w:r w:rsidR="00D70472" w:rsidRPr="00EA639B">
        <w:rPr>
          <w:rFonts w:ascii="Times New Roman" w:hAnsi="Times New Roman" w:cs="Times New Roman"/>
          <w:b/>
          <w:sz w:val="24"/>
          <w:szCs w:val="24"/>
        </w:rPr>
        <w:t>. Teršalų išleidimas su nuotekomis į aplinką ir (arba) kanalizacijos tinklus.</w:t>
      </w:r>
    </w:p>
    <w:p w:rsidR="00C40BDB" w:rsidRPr="00734C44" w:rsidRDefault="00C40BDB" w:rsidP="00664645">
      <w:pPr>
        <w:spacing w:after="0" w:line="240" w:lineRule="auto"/>
        <w:ind w:left="352"/>
        <w:jc w:val="both"/>
        <w:rPr>
          <w:rFonts w:ascii="Times New Roman" w:hAnsi="Times New Roman" w:cs="Times New Roman"/>
          <w:b/>
          <w:sz w:val="24"/>
          <w:szCs w:val="24"/>
        </w:rPr>
      </w:pPr>
    </w:p>
    <w:p w:rsidR="00664645" w:rsidRDefault="00664645" w:rsidP="00664645">
      <w:pPr>
        <w:spacing w:after="0" w:line="240" w:lineRule="auto"/>
        <w:ind w:firstLine="352"/>
        <w:jc w:val="both"/>
        <w:rPr>
          <w:rFonts w:ascii="Times New Roman" w:hAnsi="Times New Roman" w:cs="Times New Roman"/>
          <w:sz w:val="24"/>
          <w:szCs w:val="24"/>
        </w:rPr>
      </w:pPr>
      <w:r w:rsidRPr="00664645">
        <w:rPr>
          <w:rFonts w:ascii="Times New Roman" w:hAnsi="Times New Roman" w:cs="Times New Roman"/>
          <w:sz w:val="24"/>
          <w:szCs w:val="24"/>
        </w:rPr>
        <w:t xml:space="preserve">AB „Kauno energija“ </w:t>
      </w:r>
      <w:r w:rsidR="003B02BE">
        <w:rPr>
          <w:rFonts w:ascii="Times New Roman" w:hAnsi="Times New Roman" w:cs="Times New Roman"/>
          <w:sz w:val="24"/>
          <w:szCs w:val="24"/>
        </w:rPr>
        <w:t>Petrašiūnų elektrinės</w:t>
      </w:r>
      <w:r w:rsidRPr="00664645">
        <w:rPr>
          <w:rFonts w:ascii="Times New Roman" w:hAnsi="Times New Roman" w:cs="Times New Roman"/>
          <w:sz w:val="24"/>
          <w:szCs w:val="24"/>
        </w:rPr>
        <w:t xml:space="preserve"> gamybinės ir lietaus nuotekos išleidžiamos į Nemuno upę, nuotekų analizės atliekamos kartą į mėnesį. Buitinės nuotekos pagal sutartį išleidžiamos į UAB „Kauno vandenys“ kanalizacijos tinklus. Teritorijoje nėra paviršinių vandens valymo įrenginių. Mazuto ūkyje įrengta mazutu užteršto vandens surinkimo talpa.</w:t>
      </w:r>
    </w:p>
    <w:p w:rsidR="00CC181F" w:rsidRPr="00664645" w:rsidRDefault="00CC181F" w:rsidP="00664645">
      <w:pPr>
        <w:spacing w:after="0" w:line="240" w:lineRule="auto"/>
        <w:ind w:firstLine="352"/>
        <w:jc w:val="both"/>
        <w:rPr>
          <w:rFonts w:ascii="Times New Roman" w:hAnsi="Times New Roman" w:cs="Times New Roman"/>
          <w:sz w:val="24"/>
          <w:szCs w:val="24"/>
        </w:rPr>
      </w:pPr>
    </w:p>
    <w:p w:rsidR="00D70472" w:rsidRDefault="00734C44" w:rsidP="00664645">
      <w:pPr>
        <w:spacing w:after="0" w:line="240" w:lineRule="auto"/>
        <w:ind w:left="352"/>
        <w:jc w:val="both"/>
        <w:rPr>
          <w:rFonts w:ascii="Times New Roman" w:hAnsi="Times New Roman" w:cs="Times New Roman"/>
          <w:b/>
          <w:sz w:val="24"/>
          <w:szCs w:val="24"/>
        </w:rPr>
      </w:pPr>
      <w:r w:rsidRPr="00A05789">
        <w:rPr>
          <w:rFonts w:ascii="Times New Roman" w:hAnsi="Times New Roman" w:cs="Times New Roman"/>
          <w:b/>
          <w:sz w:val="24"/>
          <w:szCs w:val="24"/>
        </w:rPr>
        <w:t>9</w:t>
      </w:r>
      <w:r w:rsidR="00D70472" w:rsidRPr="00A05789">
        <w:rPr>
          <w:rFonts w:ascii="Times New Roman" w:hAnsi="Times New Roman" w:cs="Times New Roman"/>
          <w:b/>
          <w:sz w:val="24"/>
          <w:szCs w:val="24"/>
        </w:rPr>
        <w:t xml:space="preserve"> lentelė. Leidžiama nuotekų priimtuvo apkrova</w:t>
      </w:r>
    </w:p>
    <w:tbl>
      <w:tblPr>
        <w:tblW w:w="13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2554"/>
        <w:gridCol w:w="3457"/>
        <w:gridCol w:w="1108"/>
        <w:gridCol w:w="2559"/>
        <w:gridCol w:w="1359"/>
        <w:gridCol w:w="1555"/>
      </w:tblGrid>
      <w:tr w:rsidR="00D70472" w:rsidRPr="007D038D" w:rsidTr="00664645">
        <w:trPr>
          <w:cantSplit/>
          <w:trHeight w:hRule="exact" w:val="511"/>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vertAlign w:val="superscript"/>
              </w:rPr>
            </w:pPr>
            <w:r w:rsidRPr="007D038D">
              <w:rPr>
                <w:rFonts w:ascii="Times New Roman" w:hAnsi="Times New Roman" w:cs="Times New Roman"/>
              </w:rPr>
              <w:t>Eilės Nr.</w:t>
            </w:r>
          </w:p>
        </w:tc>
        <w:tc>
          <w:tcPr>
            <w:tcW w:w="2554" w:type="dxa"/>
            <w:vMerge w:val="restart"/>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vertAlign w:val="superscript"/>
              </w:rPr>
            </w:pPr>
            <w:r w:rsidRPr="007D038D">
              <w:rPr>
                <w:rFonts w:ascii="Times New Roman" w:hAnsi="Times New Roman" w:cs="Times New Roman"/>
              </w:rPr>
              <w:t>Nuotekų išleidimo vieta / priimtuvas, koordinatės</w:t>
            </w:r>
          </w:p>
        </w:tc>
        <w:tc>
          <w:tcPr>
            <w:tcW w:w="3457" w:type="dxa"/>
            <w:vMerge w:val="restart"/>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vertAlign w:val="superscript"/>
              </w:rPr>
            </w:pPr>
            <w:r w:rsidRPr="007D038D">
              <w:rPr>
                <w:rFonts w:ascii="Times New Roman" w:hAnsi="Times New Roman" w:cs="Times New Roman"/>
              </w:rPr>
              <w:t>Leidžiamų išleisti nuotekų rūšis</w:t>
            </w:r>
          </w:p>
        </w:tc>
        <w:tc>
          <w:tcPr>
            <w:tcW w:w="6581" w:type="dxa"/>
            <w:gridSpan w:val="4"/>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keepNext/>
              <w:suppressAutoHyphens/>
              <w:spacing w:after="0" w:line="240" w:lineRule="auto"/>
              <w:jc w:val="center"/>
              <w:textAlignment w:val="baseline"/>
              <w:rPr>
                <w:rFonts w:ascii="Times New Roman" w:hAnsi="Times New Roman" w:cs="Times New Roman"/>
                <w:vertAlign w:val="superscript"/>
              </w:rPr>
            </w:pPr>
            <w:r w:rsidRPr="007D038D">
              <w:rPr>
                <w:rFonts w:ascii="Times New Roman" w:hAnsi="Times New Roman" w:cs="Times New Roman"/>
              </w:rPr>
              <w:t>Leistina priimtuvo apkrova</w:t>
            </w:r>
          </w:p>
        </w:tc>
      </w:tr>
      <w:tr w:rsidR="00D70472" w:rsidRPr="007D038D" w:rsidTr="00664645">
        <w:trPr>
          <w:cantSplit/>
          <w:trHeight w:hRule="exact" w:val="339"/>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D70472" w:rsidRPr="007D038D" w:rsidRDefault="00D70472" w:rsidP="000B3D06">
            <w:pPr>
              <w:spacing w:after="0" w:line="240" w:lineRule="auto"/>
              <w:jc w:val="both"/>
              <w:rPr>
                <w:rFonts w:ascii="Times New Roman" w:hAnsi="Times New Roman" w:cs="Times New Roman"/>
              </w:rPr>
            </w:pPr>
          </w:p>
        </w:tc>
        <w:tc>
          <w:tcPr>
            <w:tcW w:w="2554" w:type="dxa"/>
            <w:vMerge/>
            <w:tcBorders>
              <w:top w:val="single" w:sz="4" w:space="0" w:color="auto"/>
              <w:left w:val="single" w:sz="4" w:space="0" w:color="auto"/>
              <w:bottom w:val="single" w:sz="4" w:space="0" w:color="auto"/>
              <w:right w:val="single" w:sz="4" w:space="0" w:color="auto"/>
            </w:tcBorders>
            <w:vAlign w:val="center"/>
          </w:tcPr>
          <w:p w:rsidR="00D70472" w:rsidRPr="007D038D" w:rsidRDefault="00D70472" w:rsidP="000B3D06">
            <w:pPr>
              <w:spacing w:after="0" w:line="240" w:lineRule="auto"/>
              <w:jc w:val="both"/>
              <w:rPr>
                <w:rFonts w:ascii="Times New Roman" w:hAnsi="Times New Roman" w:cs="Times New Roman"/>
              </w:rPr>
            </w:pPr>
          </w:p>
        </w:tc>
        <w:tc>
          <w:tcPr>
            <w:tcW w:w="3457" w:type="dxa"/>
            <w:vMerge/>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keepNext/>
              <w:suppressAutoHyphens/>
              <w:spacing w:after="0" w:line="240" w:lineRule="auto"/>
              <w:jc w:val="center"/>
              <w:textAlignment w:val="baseline"/>
              <w:rPr>
                <w:rFonts w:ascii="Times New Roman" w:hAnsi="Times New Roman" w:cs="Times New Roman"/>
              </w:rPr>
            </w:pPr>
            <w:r w:rsidRPr="007D038D">
              <w:rPr>
                <w:rFonts w:ascii="Times New Roman" w:hAnsi="Times New Roman" w:cs="Times New Roman"/>
              </w:rPr>
              <w:t>hidraulinė</w:t>
            </w:r>
          </w:p>
        </w:tc>
        <w:tc>
          <w:tcPr>
            <w:tcW w:w="5473" w:type="dxa"/>
            <w:gridSpan w:val="3"/>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keepNext/>
              <w:suppressAutoHyphens/>
              <w:spacing w:after="0" w:line="240" w:lineRule="auto"/>
              <w:jc w:val="center"/>
              <w:textAlignment w:val="baseline"/>
              <w:rPr>
                <w:rFonts w:ascii="Times New Roman" w:hAnsi="Times New Roman" w:cs="Times New Roman"/>
              </w:rPr>
            </w:pPr>
            <w:r w:rsidRPr="007D038D">
              <w:rPr>
                <w:rFonts w:ascii="Times New Roman" w:hAnsi="Times New Roman" w:cs="Times New Roman"/>
              </w:rPr>
              <w:t>teršalais</w:t>
            </w:r>
          </w:p>
        </w:tc>
      </w:tr>
      <w:tr w:rsidR="00D70472" w:rsidRPr="007D038D" w:rsidTr="00664645">
        <w:trPr>
          <w:cantSplit/>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D70472" w:rsidRPr="007D038D" w:rsidRDefault="00D70472" w:rsidP="000B3D06">
            <w:pPr>
              <w:spacing w:after="0" w:line="240" w:lineRule="auto"/>
              <w:jc w:val="both"/>
              <w:rPr>
                <w:rFonts w:ascii="Times New Roman" w:hAnsi="Times New Roman" w:cs="Times New Roman"/>
              </w:rPr>
            </w:pPr>
          </w:p>
        </w:tc>
        <w:tc>
          <w:tcPr>
            <w:tcW w:w="2554" w:type="dxa"/>
            <w:vMerge/>
            <w:tcBorders>
              <w:top w:val="single" w:sz="4" w:space="0" w:color="auto"/>
              <w:left w:val="single" w:sz="4" w:space="0" w:color="auto"/>
              <w:bottom w:val="single" w:sz="4" w:space="0" w:color="auto"/>
              <w:right w:val="single" w:sz="4" w:space="0" w:color="auto"/>
            </w:tcBorders>
            <w:vAlign w:val="center"/>
          </w:tcPr>
          <w:p w:rsidR="00D70472" w:rsidRPr="007D038D" w:rsidRDefault="00D70472" w:rsidP="000B3D06">
            <w:pPr>
              <w:spacing w:after="0" w:line="240" w:lineRule="auto"/>
              <w:jc w:val="both"/>
              <w:rPr>
                <w:rFonts w:ascii="Times New Roman" w:hAnsi="Times New Roman" w:cs="Times New Roman"/>
              </w:rPr>
            </w:pPr>
          </w:p>
        </w:tc>
        <w:tc>
          <w:tcPr>
            <w:tcW w:w="3457" w:type="dxa"/>
            <w:vMerge/>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m</w:t>
            </w:r>
            <w:r w:rsidRPr="007D038D">
              <w:rPr>
                <w:rFonts w:ascii="Times New Roman" w:hAnsi="Times New Roman" w:cs="Times New Roman"/>
                <w:vertAlign w:val="superscript"/>
              </w:rPr>
              <w:t>3</w:t>
            </w:r>
            <w:r w:rsidRPr="007D038D">
              <w:rPr>
                <w:rFonts w:ascii="Times New Roman" w:hAnsi="Times New Roman" w:cs="Times New Roman"/>
              </w:rPr>
              <w:t>/d</w:t>
            </w:r>
          </w:p>
        </w:tc>
        <w:tc>
          <w:tcPr>
            <w:tcW w:w="2559"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vertAlign w:val="superscript"/>
              </w:rPr>
            </w:pPr>
            <w:r w:rsidRPr="007D038D">
              <w:rPr>
                <w:rFonts w:ascii="Times New Roman" w:hAnsi="Times New Roman" w:cs="Times New Roman"/>
              </w:rPr>
              <w:t>parametras</w:t>
            </w:r>
          </w:p>
        </w:tc>
        <w:tc>
          <w:tcPr>
            <w:tcW w:w="1359"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mato vnt.</w:t>
            </w:r>
          </w:p>
        </w:tc>
        <w:tc>
          <w:tcPr>
            <w:tcW w:w="1555"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reikšmė</w:t>
            </w:r>
          </w:p>
        </w:tc>
      </w:tr>
      <w:tr w:rsidR="00D70472" w:rsidRPr="007D038D" w:rsidTr="00664645">
        <w:trPr>
          <w:cantSplit/>
          <w:jc w:val="center"/>
        </w:trPr>
        <w:tc>
          <w:tcPr>
            <w:tcW w:w="716"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1</w:t>
            </w:r>
          </w:p>
        </w:tc>
        <w:tc>
          <w:tcPr>
            <w:tcW w:w="2554"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2</w:t>
            </w:r>
          </w:p>
        </w:tc>
        <w:tc>
          <w:tcPr>
            <w:tcW w:w="3457"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3</w:t>
            </w:r>
          </w:p>
        </w:tc>
        <w:tc>
          <w:tcPr>
            <w:tcW w:w="1108"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4</w:t>
            </w:r>
          </w:p>
        </w:tc>
        <w:tc>
          <w:tcPr>
            <w:tcW w:w="2559"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5</w:t>
            </w:r>
          </w:p>
        </w:tc>
        <w:tc>
          <w:tcPr>
            <w:tcW w:w="1359"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6</w:t>
            </w:r>
          </w:p>
        </w:tc>
        <w:tc>
          <w:tcPr>
            <w:tcW w:w="1555" w:type="dxa"/>
            <w:tcBorders>
              <w:top w:val="single" w:sz="4" w:space="0" w:color="auto"/>
              <w:left w:val="single" w:sz="4" w:space="0" w:color="auto"/>
              <w:bottom w:val="single" w:sz="4" w:space="0" w:color="auto"/>
              <w:right w:val="single" w:sz="4" w:space="0" w:color="auto"/>
            </w:tcBorders>
            <w:vAlign w:val="center"/>
          </w:tcPr>
          <w:p w:rsidR="00D70472" w:rsidRPr="007D038D" w:rsidRDefault="00D70472" w:rsidP="00664645">
            <w:pPr>
              <w:spacing w:after="0" w:line="240" w:lineRule="auto"/>
              <w:jc w:val="center"/>
              <w:rPr>
                <w:rFonts w:ascii="Times New Roman" w:hAnsi="Times New Roman" w:cs="Times New Roman"/>
              </w:rPr>
            </w:pPr>
            <w:r w:rsidRPr="007D038D">
              <w:rPr>
                <w:rFonts w:ascii="Times New Roman" w:hAnsi="Times New Roman" w:cs="Times New Roman"/>
              </w:rPr>
              <w:t>7</w:t>
            </w:r>
          </w:p>
        </w:tc>
      </w:tr>
      <w:tr w:rsidR="00A574DA" w:rsidRPr="007D038D" w:rsidTr="00664645">
        <w:trPr>
          <w:cantSplit/>
          <w:trHeight w:val="130"/>
          <w:jc w:val="center"/>
        </w:trPr>
        <w:tc>
          <w:tcPr>
            <w:tcW w:w="716" w:type="dxa"/>
            <w:vMerge w:val="restart"/>
            <w:tcBorders>
              <w:top w:val="single" w:sz="4" w:space="0" w:color="auto"/>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r w:rsidRPr="007D038D">
              <w:rPr>
                <w:rFonts w:ascii="Times New Roman" w:hAnsi="Times New Roman" w:cs="Times New Roman"/>
              </w:rPr>
              <w:t>1.</w:t>
            </w:r>
          </w:p>
        </w:tc>
        <w:tc>
          <w:tcPr>
            <w:tcW w:w="2554" w:type="dxa"/>
            <w:vMerge w:val="restart"/>
            <w:tcBorders>
              <w:top w:val="single" w:sz="4" w:space="0" w:color="auto"/>
              <w:left w:val="single" w:sz="4" w:space="0" w:color="auto"/>
              <w:right w:val="single" w:sz="4" w:space="0" w:color="auto"/>
            </w:tcBorders>
            <w:vAlign w:val="center"/>
          </w:tcPr>
          <w:p w:rsidR="00664645" w:rsidRDefault="00664645" w:rsidP="00524DBE">
            <w:pPr>
              <w:spacing w:after="0" w:line="240" w:lineRule="auto"/>
              <w:jc w:val="center"/>
              <w:rPr>
                <w:rFonts w:ascii="Times New Roman" w:hAnsi="Times New Roman" w:cs="Times New Roman"/>
              </w:rPr>
            </w:pPr>
            <w:r>
              <w:rPr>
                <w:rFonts w:ascii="Times New Roman" w:hAnsi="Times New Roman" w:cs="Times New Roman"/>
              </w:rPr>
              <w:t xml:space="preserve">Nemuno </w:t>
            </w:r>
            <w:r w:rsidR="00524DBE">
              <w:rPr>
                <w:rFonts w:ascii="Times New Roman" w:hAnsi="Times New Roman" w:cs="Times New Roman"/>
              </w:rPr>
              <w:t>upė, kairysis krantas,</w:t>
            </w:r>
          </w:p>
          <w:p w:rsidR="00A574DA" w:rsidRPr="007D038D" w:rsidRDefault="00A574DA" w:rsidP="00524DBE">
            <w:pPr>
              <w:spacing w:after="0" w:line="240" w:lineRule="auto"/>
              <w:jc w:val="center"/>
              <w:rPr>
                <w:rFonts w:ascii="Times New Roman" w:hAnsi="Times New Roman" w:cs="Times New Roman"/>
              </w:rPr>
            </w:pPr>
            <w:r w:rsidRPr="007D038D">
              <w:rPr>
                <w:rFonts w:ascii="Times New Roman" w:hAnsi="Times New Roman" w:cs="Times New Roman"/>
              </w:rPr>
              <w:t>X 499235</w:t>
            </w:r>
            <w:r w:rsidR="00664645">
              <w:rPr>
                <w:rFonts w:ascii="Times New Roman" w:hAnsi="Times New Roman" w:cs="Times New Roman"/>
              </w:rPr>
              <w:t xml:space="preserve">; </w:t>
            </w:r>
            <w:r w:rsidRPr="007D038D">
              <w:rPr>
                <w:rFonts w:ascii="Times New Roman" w:hAnsi="Times New Roman" w:cs="Times New Roman"/>
              </w:rPr>
              <w:t>Y 6083768</w:t>
            </w:r>
          </w:p>
        </w:tc>
        <w:tc>
          <w:tcPr>
            <w:tcW w:w="3457" w:type="dxa"/>
            <w:vMerge w:val="restart"/>
            <w:tcBorders>
              <w:top w:val="single" w:sz="4" w:space="0" w:color="auto"/>
              <w:left w:val="single" w:sz="4" w:space="0" w:color="auto"/>
              <w:right w:val="single" w:sz="4" w:space="0" w:color="auto"/>
            </w:tcBorders>
            <w:vAlign w:val="center"/>
          </w:tcPr>
          <w:p w:rsidR="00A574DA" w:rsidRDefault="00A574DA" w:rsidP="00524DBE">
            <w:pPr>
              <w:pStyle w:val="BodyTextNoSpace"/>
              <w:widowControl/>
              <w:spacing w:line="240" w:lineRule="auto"/>
              <w:jc w:val="center"/>
              <w:rPr>
                <w:sz w:val="22"/>
                <w:szCs w:val="22"/>
                <w:lang w:val="lt-LT"/>
              </w:rPr>
            </w:pPr>
            <w:r w:rsidRPr="007D038D">
              <w:rPr>
                <w:sz w:val="22"/>
                <w:szCs w:val="22"/>
                <w:lang w:val="lt-LT"/>
              </w:rPr>
              <w:t>NT- bendragamyklinės nuotekos</w:t>
            </w:r>
          </w:p>
          <w:p w:rsidR="00CE4F34" w:rsidRPr="007D038D" w:rsidRDefault="00CE4F34" w:rsidP="00524DBE">
            <w:pPr>
              <w:pStyle w:val="BodyTextNoSpace"/>
              <w:widowControl/>
              <w:spacing w:line="240" w:lineRule="auto"/>
              <w:jc w:val="center"/>
              <w:rPr>
                <w:sz w:val="22"/>
                <w:szCs w:val="22"/>
                <w:lang w:val="lt-LT"/>
              </w:rPr>
            </w:pPr>
          </w:p>
          <w:p w:rsidR="00A574DA" w:rsidRPr="007D038D" w:rsidRDefault="00A574DA" w:rsidP="00524DBE">
            <w:pPr>
              <w:spacing w:after="0" w:line="240" w:lineRule="auto"/>
              <w:jc w:val="center"/>
              <w:rPr>
                <w:rFonts w:ascii="Times New Roman" w:hAnsi="Times New Roman" w:cs="Times New Roman"/>
              </w:rPr>
            </w:pPr>
            <w:r w:rsidRPr="007D038D">
              <w:rPr>
                <w:rFonts w:ascii="Times New Roman" w:hAnsi="Times New Roman" w:cs="Times New Roman"/>
              </w:rPr>
              <w:t>LD- lietaus nuotekos</w:t>
            </w:r>
          </w:p>
        </w:tc>
        <w:tc>
          <w:tcPr>
            <w:tcW w:w="1108" w:type="dxa"/>
            <w:vMerge w:val="restart"/>
            <w:tcBorders>
              <w:top w:val="single" w:sz="4" w:space="0" w:color="auto"/>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r w:rsidRPr="007D038D">
              <w:rPr>
                <w:sz w:val="22"/>
                <w:szCs w:val="22"/>
                <w:lang w:val="lt-LT"/>
              </w:rPr>
              <w:t>2653</w:t>
            </w:r>
          </w:p>
          <w:p w:rsidR="00CE4F34" w:rsidRDefault="00CE4F34" w:rsidP="00524DBE">
            <w:pPr>
              <w:spacing w:after="0" w:line="240" w:lineRule="auto"/>
              <w:jc w:val="center"/>
              <w:rPr>
                <w:rFonts w:ascii="Times New Roman" w:hAnsi="Times New Roman" w:cs="Times New Roman"/>
              </w:rPr>
            </w:pPr>
          </w:p>
          <w:p w:rsidR="00A574DA" w:rsidRPr="007D038D" w:rsidRDefault="00A574DA" w:rsidP="00524DBE">
            <w:pPr>
              <w:spacing w:after="0" w:line="240" w:lineRule="auto"/>
              <w:jc w:val="center"/>
              <w:rPr>
                <w:rFonts w:ascii="Times New Roman" w:hAnsi="Times New Roman" w:cs="Times New Roman"/>
              </w:rPr>
            </w:pPr>
            <w:r w:rsidRPr="007D038D">
              <w:rPr>
                <w:rFonts w:ascii="Times New Roman" w:hAnsi="Times New Roman" w:cs="Times New Roman"/>
              </w:rPr>
              <w:t>87</w:t>
            </w: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BDS</w:t>
            </w:r>
            <w:r w:rsidRPr="00A574DA">
              <w:rPr>
                <w:rFonts w:ascii="Times New Roman" w:eastAsia="Times New Roman" w:hAnsi="Times New Roman" w:cs="Times New Roman"/>
                <w:vertAlign w:val="subscript"/>
              </w:rPr>
              <w:t>7</w:t>
            </w:r>
          </w:p>
        </w:tc>
        <w:tc>
          <w:tcPr>
            <w:tcW w:w="1359" w:type="dxa"/>
            <w:tcBorders>
              <w:top w:val="single" w:sz="4" w:space="0" w:color="auto"/>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top w:val="single" w:sz="4" w:space="0" w:color="auto"/>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2,1</w:t>
            </w:r>
          </w:p>
        </w:tc>
      </w:tr>
      <w:tr w:rsidR="00A574DA" w:rsidRPr="007D038D" w:rsidTr="00664645">
        <w:trPr>
          <w:cantSplit/>
          <w:trHeight w:val="125"/>
          <w:jc w:val="center"/>
        </w:trPr>
        <w:tc>
          <w:tcPr>
            <w:tcW w:w="716"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Skendinčios medžiagos</w:t>
            </w:r>
          </w:p>
        </w:tc>
        <w:tc>
          <w:tcPr>
            <w:tcW w:w="1359"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3,4</w:t>
            </w:r>
          </w:p>
        </w:tc>
      </w:tr>
      <w:tr w:rsidR="00A574DA" w:rsidRPr="007D038D" w:rsidTr="00664645">
        <w:trPr>
          <w:cantSplit/>
          <w:trHeight w:val="125"/>
          <w:jc w:val="center"/>
        </w:trPr>
        <w:tc>
          <w:tcPr>
            <w:tcW w:w="716"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Bendra mineralizacija</w:t>
            </w:r>
          </w:p>
        </w:tc>
        <w:tc>
          <w:tcPr>
            <w:tcW w:w="1359"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296</w:t>
            </w:r>
          </w:p>
        </w:tc>
      </w:tr>
      <w:tr w:rsidR="00A574DA" w:rsidRPr="007D038D" w:rsidTr="00664645">
        <w:trPr>
          <w:cantSplit/>
          <w:trHeight w:val="125"/>
          <w:jc w:val="center"/>
        </w:trPr>
        <w:tc>
          <w:tcPr>
            <w:tcW w:w="716"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Naftos produktai</w:t>
            </w:r>
          </w:p>
        </w:tc>
        <w:tc>
          <w:tcPr>
            <w:tcW w:w="1359"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0,04</w:t>
            </w:r>
          </w:p>
        </w:tc>
      </w:tr>
      <w:tr w:rsidR="00A574DA" w:rsidRPr="007D038D" w:rsidTr="00664645">
        <w:trPr>
          <w:cantSplit/>
          <w:trHeight w:val="125"/>
          <w:jc w:val="center"/>
        </w:trPr>
        <w:tc>
          <w:tcPr>
            <w:tcW w:w="716"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Bendras azotas</w:t>
            </w:r>
          </w:p>
        </w:tc>
        <w:tc>
          <w:tcPr>
            <w:tcW w:w="1359"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2,126</w:t>
            </w:r>
          </w:p>
        </w:tc>
      </w:tr>
      <w:tr w:rsidR="00A574DA" w:rsidRPr="007D038D" w:rsidTr="00664645">
        <w:trPr>
          <w:cantSplit/>
          <w:trHeight w:val="125"/>
          <w:jc w:val="center"/>
        </w:trPr>
        <w:tc>
          <w:tcPr>
            <w:tcW w:w="716"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Bendras fosforas</w:t>
            </w:r>
          </w:p>
        </w:tc>
        <w:tc>
          <w:tcPr>
            <w:tcW w:w="1359"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0,146</w:t>
            </w:r>
          </w:p>
        </w:tc>
      </w:tr>
      <w:tr w:rsidR="00A574DA" w:rsidRPr="007D038D" w:rsidTr="00664645">
        <w:trPr>
          <w:cantSplit/>
          <w:trHeight w:val="125"/>
          <w:jc w:val="center"/>
        </w:trPr>
        <w:tc>
          <w:tcPr>
            <w:tcW w:w="716"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Chloridai</w:t>
            </w:r>
          </w:p>
        </w:tc>
        <w:tc>
          <w:tcPr>
            <w:tcW w:w="1359"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21</w:t>
            </w:r>
          </w:p>
        </w:tc>
      </w:tr>
      <w:tr w:rsidR="00A574DA" w:rsidRPr="007D038D" w:rsidTr="00664645">
        <w:trPr>
          <w:cantSplit/>
          <w:trHeight w:val="125"/>
          <w:jc w:val="center"/>
        </w:trPr>
        <w:tc>
          <w:tcPr>
            <w:tcW w:w="716" w:type="dxa"/>
            <w:vMerge/>
            <w:tcBorders>
              <w:left w:val="single" w:sz="4" w:space="0" w:color="auto"/>
              <w:bottom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2554" w:type="dxa"/>
            <w:vMerge/>
            <w:tcBorders>
              <w:left w:val="single" w:sz="4" w:space="0" w:color="auto"/>
              <w:bottom w:val="single" w:sz="4" w:space="0" w:color="auto"/>
              <w:right w:val="single" w:sz="4" w:space="0" w:color="auto"/>
            </w:tcBorders>
            <w:vAlign w:val="center"/>
          </w:tcPr>
          <w:p w:rsidR="00A574DA" w:rsidRPr="007D038D" w:rsidRDefault="00A574DA" w:rsidP="00524DBE">
            <w:pPr>
              <w:spacing w:after="0" w:line="240" w:lineRule="auto"/>
              <w:jc w:val="center"/>
              <w:rPr>
                <w:rFonts w:ascii="Times New Roman" w:hAnsi="Times New Roman" w:cs="Times New Roman"/>
              </w:rPr>
            </w:pPr>
          </w:p>
        </w:tc>
        <w:tc>
          <w:tcPr>
            <w:tcW w:w="3457" w:type="dxa"/>
            <w:vMerge/>
            <w:tcBorders>
              <w:left w:val="single" w:sz="4" w:space="0" w:color="auto"/>
              <w:bottom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1108" w:type="dxa"/>
            <w:vMerge/>
            <w:tcBorders>
              <w:left w:val="single" w:sz="4" w:space="0" w:color="auto"/>
              <w:bottom w:val="single" w:sz="4" w:space="0" w:color="auto"/>
              <w:right w:val="single" w:sz="4" w:space="0" w:color="auto"/>
            </w:tcBorders>
            <w:vAlign w:val="center"/>
          </w:tcPr>
          <w:p w:rsidR="00A574DA" w:rsidRPr="007D038D" w:rsidRDefault="00A574DA" w:rsidP="00524DBE">
            <w:pPr>
              <w:pStyle w:val="BodyTextNoSpace"/>
              <w:widowControl/>
              <w:spacing w:line="240" w:lineRule="auto"/>
              <w:jc w:val="center"/>
              <w:rPr>
                <w:sz w:val="22"/>
                <w:szCs w:val="22"/>
                <w:lang w:val="lt-LT"/>
              </w:rPr>
            </w:pPr>
          </w:p>
        </w:tc>
        <w:tc>
          <w:tcPr>
            <w:tcW w:w="2559" w:type="dxa"/>
            <w:tcBorders>
              <w:top w:val="single" w:sz="4" w:space="0" w:color="auto"/>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Sulfatai</w:t>
            </w:r>
          </w:p>
        </w:tc>
        <w:tc>
          <w:tcPr>
            <w:tcW w:w="1359" w:type="dxa"/>
            <w:tcBorders>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mg/l</w:t>
            </w:r>
          </w:p>
        </w:tc>
        <w:tc>
          <w:tcPr>
            <w:tcW w:w="1555" w:type="dxa"/>
            <w:tcBorders>
              <w:left w:val="single" w:sz="4" w:space="0" w:color="auto"/>
              <w:bottom w:val="single" w:sz="4" w:space="0" w:color="auto"/>
              <w:right w:val="single" w:sz="4" w:space="0" w:color="auto"/>
            </w:tcBorders>
            <w:vAlign w:val="center"/>
          </w:tcPr>
          <w:p w:rsidR="00A574DA" w:rsidRPr="00A574DA" w:rsidRDefault="00A574DA" w:rsidP="00524DBE">
            <w:pPr>
              <w:spacing w:after="0" w:line="240" w:lineRule="auto"/>
              <w:jc w:val="center"/>
              <w:rPr>
                <w:rFonts w:ascii="Times New Roman" w:eastAsia="Times New Roman" w:hAnsi="Times New Roman" w:cs="Times New Roman"/>
              </w:rPr>
            </w:pPr>
            <w:r w:rsidRPr="00A574DA">
              <w:rPr>
                <w:rFonts w:ascii="Times New Roman" w:eastAsia="Times New Roman" w:hAnsi="Times New Roman" w:cs="Times New Roman"/>
              </w:rPr>
              <w:t>29</w:t>
            </w:r>
          </w:p>
        </w:tc>
      </w:tr>
      <w:tr w:rsidR="00E731C1" w:rsidRPr="007D038D" w:rsidTr="00664645">
        <w:trPr>
          <w:cantSplit/>
          <w:trHeight w:val="79"/>
          <w:jc w:val="center"/>
        </w:trPr>
        <w:tc>
          <w:tcPr>
            <w:tcW w:w="716" w:type="dxa"/>
            <w:vMerge w:val="restart"/>
            <w:tcBorders>
              <w:top w:val="single" w:sz="4" w:space="0" w:color="auto"/>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2.</w:t>
            </w:r>
          </w:p>
        </w:tc>
        <w:tc>
          <w:tcPr>
            <w:tcW w:w="2554" w:type="dxa"/>
            <w:vMerge w:val="restart"/>
            <w:tcBorders>
              <w:top w:val="single" w:sz="4" w:space="0" w:color="auto"/>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UAB „Kauno vandenys“ fekalinės kanalizacijos tinklai Nr. 2</w:t>
            </w:r>
          </w:p>
        </w:tc>
        <w:tc>
          <w:tcPr>
            <w:tcW w:w="3457" w:type="dxa"/>
            <w:vMerge w:val="restart"/>
            <w:tcBorders>
              <w:top w:val="single" w:sz="4" w:space="0" w:color="auto"/>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Buitinės nuotekos</w:t>
            </w:r>
          </w:p>
        </w:tc>
        <w:tc>
          <w:tcPr>
            <w:tcW w:w="1108" w:type="dxa"/>
            <w:vMerge w:val="restart"/>
            <w:tcBorders>
              <w:top w:val="single" w:sz="4" w:space="0" w:color="auto"/>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27</w:t>
            </w: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Skendinčios medžiagos</w:t>
            </w:r>
          </w:p>
        </w:tc>
        <w:tc>
          <w:tcPr>
            <w:tcW w:w="1359" w:type="dxa"/>
            <w:tcBorders>
              <w:top w:val="single" w:sz="4" w:space="0" w:color="auto"/>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top w:val="single" w:sz="4" w:space="0" w:color="auto"/>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230</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BDS</w:t>
            </w:r>
            <w:r w:rsidRPr="007D038D">
              <w:rPr>
                <w:rFonts w:ascii="Times New Roman" w:hAnsi="Times New Roman" w:cs="Times New Roman"/>
                <w:vertAlign w:val="subscript"/>
              </w:rPr>
              <w:t>7</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230</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Naftos produktai</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10</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Riebalai</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50</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Chromas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0,5</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Cinkas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2</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Varis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1</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Geležis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5</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Nikelis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0,5</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ChDS/BDS</w:t>
            </w:r>
            <w:r w:rsidRPr="007D038D">
              <w:rPr>
                <w:rFonts w:ascii="Times New Roman" w:hAnsi="Times New Roman" w:cs="Times New Roman"/>
                <w:vertAlign w:val="subscript"/>
              </w:rPr>
              <w:t>7</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lang w:val="en-US"/>
              </w:rPr>
              <w:t>&gt;</w:t>
            </w:r>
            <w:r w:rsidRPr="007D038D">
              <w:rPr>
                <w:rFonts w:ascii="Times New Roman" w:hAnsi="Times New Roman" w:cs="Times New Roman"/>
              </w:rPr>
              <w:t>2,5</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pH</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6,5 ÷ 8,5</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Bendras azotas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7</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Bendras fosforas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20</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Arsenas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0,15</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Kadmis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0,1</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Gyvsidabris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0,01</w:t>
            </w:r>
          </w:p>
        </w:tc>
      </w:tr>
      <w:tr w:rsidR="00E731C1" w:rsidRPr="007D038D" w:rsidTr="00664645">
        <w:trPr>
          <w:cantSplit/>
          <w:trHeight w:val="73"/>
          <w:jc w:val="center"/>
        </w:trPr>
        <w:tc>
          <w:tcPr>
            <w:tcW w:w="716"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Švinas</w:t>
            </w:r>
          </w:p>
        </w:tc>
        <w:tc>
          <w:tcPr>
            <w:tcW w:w="1359"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0,5</w:t>
            </w:r>
          </w:p>
        </w:tc>
      </w:tr>
      <w:tr w:rsidR="00E731C1" w:rsidRPr="007D038D" w:rsidTr="00664645">
        <w:trPr>
          <w:cantSplit/>
          <w:trHeight w:val="73"/>
          <w:jc w:val="center"/>
        </w:trPr>
        <w:tc>
          <w:tcPr>
            <w:tcW w:w="716" w:type="dxa"/>
            <w:vMerge/>
            <w:tcBorders>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4" w:type="dxa"/>
            <w:vMerge/>
            <w:tcBorders>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3457" w:type="dxa"/>
            <w:vMerge/>
            <w:tcBorders>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1108" w:type="dxa"/>
            <w:vMerge/>
            <w:tcBorders>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Detergentai</w:t>
            </w:r>
          </w:p>
        </w:tc>
        <w:tc>
          <w:tcPr>
            <w:tcW w:w="1359" w:type="dxa"/>
            <w:tcBorders>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mg/l</w:t>
            </w:r>
          </w:p>
        </w:tc>
        <w:tc>
          <w:tcPr>
            <w:tcW w:w="1555" w:type="dxa"/>
            <w:tcBorders>
              <w:left w:val="single" w:sz="4" w:space="0" w:color="auto"/>
              <w:bottom w:val="single" w:sz="4" w:space="0" w:color="auto"/>
              <w:right w:val="single" w:sz="4" w:space="0" w:color="auto"/>
            </w:tcBorders>
            <w:vAlign w:val="center"/>
          </w:tcPr>
          <w:p w:rsidR="00E731C1" w:rsidRPr="007D038D" w:rsidRDefault="00E731C1" w:rsidP="00524DBE">
            <w:pPr>
              <w:spacing w:after="0" w:line="240" w:lineRule="auto"/>
              <w:jc w:val="center"/>
              <w:rPr>
                <w:rFonts w:ascii="Times New Roman" w:hAnsi="Times New Roman" w:cs="Times New Roman"/>
              </w:rPr>
            </w:pPr>
            <w:r w:rsidRPr="007D038D">
              <w:rPr>
                <w:rFonts w:ascii="Times New Roman" w:hAnsi="Times New Roman" w:cs="Times New Roman"/>
              </w:rPr>
              <w:t>10</w:t>
            </w:r>
          </w:p>
        </w:tc>
      </w:tr>
    </w:tbl>
    <w:p w:rsidR="00DA35C4" w:rsidRDefault="00DA35C4" w:rsidP="00A97313">
      <w:pPr>
        <w:spacing w:after="0" w:line="240" w:lineRule="auto"/>
        <w:ind w:firstLine="352"/>
        <w:jc w:val="both"/>
        <w:rPr>
          <w:rFonts w:ascii="Times New Roman" w:hAnsi="Times New Roman" w:cs="Times New Roman"/>
          <w:b/>
          <w:szCs w:val="24"/>
        </w:rPr>
      </w:pPr>
    </w:p>
    <w:p w:rsidR="00D70472" w:rsidRDefault="00D70472" w:rsidP="00A97313">
      <w:pPr>
        <w:spacing w:after="0" w:line="240" w:lineRule="auto"/>
        <w:ind w:firstLine="352"/>
        <w:jc w:val="both"/>
        <w:rPr>
          <w:rFonts w:ascii="Times New Roman" w:hAnsi="Times New Roman" w:cs="Times New Roman"/>
          <w:b/>
          <w:szCs w:val="24"/>
        </w:rPr>
      </w:pPr>
      <w:r w:rsidRPr="00A574DA">
        <w:rPr>
          <w:rFonts w:ascii="Times New Roman" w:hAnsi="Times New Roman" w:cs="Times New Roman"/>
          <w:b/>
          <w:szCs w:val="24"/>
        </w:rPr>
        <w:t>1</w:t>
      </w:r>
      <w:r w:rsidR="00F81A8F">
        <w:rPr>
          <w:rFonts w:ascii="Times New Roman" w:hAnsi="Times New Roman" w:cs="Times New Roman"/>
          <w:b/>
          <w:szCs w:val="24"/>
        </w:rPr>
        <w:t>0</w:t>
      </w:r>
      <w:r w:rsidRPr="00A574DA">
        <w:rPr>
          <w:rFonts w:ascii="Times New Roman" w:hAnsi="Times New Roman" w:cs="Times New Roman"/>
          <w:b/>
          <w:szCs w:val="24"/>
        </w:rPr>
        <w:t xml:space="preserve"> lentelė. Leidžiamų išleisti nuotekų užterštumas</w:t>
      </w:r>
    </w:p>
    <w:p w:rsidR="00DA35C4" w:rsidRPr="00A574DA" w:rsidRDefault="00DA35C4" w:rsidP="00A97313">
      <w:pPr>
        <w:spacing w:after="0" w:line="240" w:lineRule="auto"/>
        <w:ind w:firstLine="352"/>
        <w:jc w:val="both"/>
        <w:rPr>
          <w:rFonts w:ascii="Times New Roman" w:hAnsi="Times New Roman" w:cs="Times New Roman"/>
          <w:b/>
          <w:szCs w:val="24"/>
        </w:rPr>
      </w:pPr>
    </w:p>
    <w:tbl>
      <w:tblPr>
        <w:tblW w:w="13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5"/>
        <w:gridCol w:w="1643"/>
        <w:gridCol w:w="1142"/>
        <w:gridCol w:w="1143"/>
        <w:gridCol w:w="1143"/>
        <w:gridCol w:w="1143"/>
        <w:gridCol w:w="1143"/>
        <w:gridCol w:w="1143"/>
        <w:gridCol w:w="1143"/>
        <w:gridCol w:w="1143"/>
        <w:gridCol w:w="1657"/>
      </w:tblGrid>
      <w:tr w:rsidR="00D70472" w:rsidRPr="004B4FBA" w:rsidTr="00A941E2">
        <w:trPr>
          <w:cantSplit/>
          <w:trHeight w:val="20"/>
        </w:trPr>
        <w:tc>
          <w:tcPr>
            <w:tcW w:w="785" w:type="dxa"/>
            <w:vMerge w:val="restart"/>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vertAlign w:val="superscript"/>
              </w:rPr>
            </w:pPr>
            <w:r w:rsidRPr="004B4FBA">
              <w:rPr>
                <w:rFonts w:ascii="Times New Roman" w:hAnsi="Times New Roman" w:cs="Times New Roman"/>
              </w:rPr>
              <w:t>Nr.</w:t>
            </w:r>
          </w:p>
        </w:tc>
        <w:tc>
          <w:tcPr>
            <w:tcW w:w="1643" w:type="dxa"/>
            <w:vMerge w:val="restart"/>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vertAlign w:val="superscript"/>
              </w:rPr>
            </w:pPr>
            <w:r w:rsidRPr="004B4FBA">
              <w:rPr>
                <w:rFonts w:ascii="Times New Roman" w:hAnsi="Times New Roman" w:cs="Times New Roman"/>
              </w:rPr>
              <w:t>Teršalo pavadinimas</w:t>
            </w:r>
          </w:p>
        </w:tc>
        <w:tc>
          <w:tcPr>
            <w:tcW w:w="9143" w:type="dxa"/>
            <w:gridSpan w:val="8"/>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vertAlign w:val="superscript"/>
              </w:rPr>
            </w:pPr>
            <w:r w:rsidRPr="004B4FBA">
              <w:rPr>
                <w:rFonts w:ascii="Times New Roman" w:hAnsi="Times New Roman" w:cs="Times New Roman"/>
              </w:rPr>
              <w:t>Didžiausias leidžiamas nuotekų užterštumas</w:t>
            </w:r>
          </w:p>
        </w:tc>
        <w:tc>
          <w:tcPr>
            <w:tcW w:w="1657" w:type="dxa"/>
            <w:vMerge w:val="restart"/>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Valymo efektyvumas, %</w:t>
            </w:r>
          </w:p>
        </w:tc>
      </w:tr>
      <w:tr w:rsidR="00D70472" w:rsidRPr="004B4FBA" w:rsidTr="00A941E2">
        <w:trPr>
          <w:cantSplit/>
          <w:trHeight w:val="20"/>
        </w:trPr>
        <w:tc>
          <w:tcPr>
            <w:tcW w:w="785" w:type="dxa"/>
            <w:vMerge/>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p>
        </w:tc>
        <w:tc>
          <w:tcPr>
            <w:tcW w:w="1643" w:type="dxa"/>
            <w:vMerge/>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DLK mom.,</w:t>
            </w:r>
          </w:p>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mg/l</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LK mom.,</w:t>
            </w:r>
          </w:p>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mg/l</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DLK vidut.,</w:t>
            </w:r>
          </w:p>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mg/l</w:t>
            </w:r>
          </w:p>
          <w:p w:rsidR="00D70472" w:rsidRPr="004B4FBA" w:rsidRDefault="00D70472" w:rsidP="00C5695D">
            <w:pPr>
              <w:spacing w:after="0" w:line="240" w:lineRule="auto"/>
              <w:jc w:val="center"/>
              <w:rPr>
                <w:rFonts w:ascii="Times New Roman" w:hAnsi="Times New Roman" w:cs="Times New Roman"/>
              </w:rPr>
            </w:pP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LK vid.,</w:t>
            </w:r>
          </w:p>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mg/l</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widowControl w:val="0"/>
              <w:suppressAutoHyphens/>
              <w:spacing w:after="0" w:line="240" w:lineRule="auto"/>
              <w:jc w:val="center"/>
              <w:rPr>
                <w:rFonts w:ascii="Times New Roman" w:hAnsi="Times New Roman" w:cs="Times New Roman"/>
              </w:rPr>
            </w:pPr>
            <w:r w:rsidRPr="004B4FBA">
              <w:rPr>
                <w:rFonts w:ascii="Times New Roman" w:hAnsi="Times New Roman" w:cs="Times New Roman"/>
              </w:rPr>
              <w:t>DLT paros,</w:t>
            </w:r>
          </w:p>
          <w:p w:rsidR="00D70472" w:rsidRPr="004B4FBA" w:rsidRDefault="00D70472" w:rsidP="00C5695D">
            <w:pPr>
              <w:widowControl w:val="0"/>
              <w:suppressAutoHyphens/>
              <w:spacing w:after="0" w:line="240" w:lineRule="auto"/>
              <w:jc w:val="center"/>
              <w:rPr>
                <w:rFonts w:ascii="Times New Roman" w:hAnsi="Times New Roman" w:cs="Times New Roman"/>
              </w:rPr>
            </w:pPr>
            <w:r w:rsidRPr="004B4FBA">
              <w:rPr>
                <w:rFonts w:ascii="Times New Roman" w:hAnsi="Times New Roman" w:cs="Times New Roman"/>
              </w:rPr>
              <w:t>t/d</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widowControl w:val="0"/>
              <w:suppressAutoHyphens/>
              <w:spacing w:after="0" w:line="240" w:lineRule="auto"/>
              <w:jc w:val="center"/>
              <w:rPr>
                <w:rFonts w:ascii="Times New Roman" w:hAnsi="Times New Roman" w:cs="Times New Roman"/>
              </w:rPr>
            </w:pPr>
            <w:r w:rsidRPr="004B4FBA">
              <w:rPr>
                <w:rFonts w:ascii="Times New Roman" w:hAnsi="Times New Roman" w:cs="Times New Roman"/>
              </w:rPr>
              <w:t>LT paros,</w:t>
            </w:r>
          </w:p>
          <w:p w:rsidR="00D70472" w:rsidRPr="004B4FBA" w:rsidRDefault="00D70472" w:rsidP="00C5695D">
            <w:pPr>
              <w:widowControl w:val="0"/>
              <w:suppressAutoHyphens/>
              <w:spacing w:after="0" w:line="240" w:lineRule="auto"/>
              <w:jc w:val="center"/>
              <w:rPr>
                <w:rFonts w:ascii="Times New Roman" w:hAnsi="Times New Roman" w:cs="Times New Roman"/>
              </w:rPr>
            </w:pPr>
            <w:r w:rsidRPr="004B4FBA">
              <w:rPr>
                <w:rFonts w:ascii="Times New Roman" w:hAnsi="Times New Roman" w:cs="Times New Roman"/>
              </w:rPr>
              <w:t>t/d</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DLT metų,</w:t>
            </w:r>
          </w:p>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t/m.</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widowControl w:val="0"/>
              <w:suppressAutoHyphens/>
              <w:spacing w:after="0" w:line="240" w:lineRule="auto"/>
              <w:jc w:val="center"/>
              <w:rPr>
                <w:rFonts w:ascii="Times New Roman" w:hAnsi="Times New Roman" w:cs="Times New Roman"/>
              </w:rPr>
            </w:pPr>
            <w:r w:rsidRPr="004B4FBA">
              <w:rPr>
                <w:rFonts w:ascii="Times New Roman" w:hAnsi="Times New Roman" w:cs="Times New Roman"/>
              </w:rPr>
              <w:t>LT metų,</w:t>
            </w:r>
          </w:p>
          <w:p w:rsidR="00D70472" w:rsidRPr="004B4FBA" w:rsidRDefault="00D70472" w:rsidP="00C5695D">
            <w:pPr>
              <w:widowControl w:val="0"/>
              <w:suppressAutoHyphens/>
              <w:spacing w:after="0" w:line="240" w:lineRule="auto"/>
              <w:jc w:val="center"/>
              <w:rPr>
                <w:rFonts w:ascii="Times New Roman" w:hAnsi="Times New Roman" w:cs="Times New Roman"/>
              </w:rPr>
            </w:pPr>
            <w:r w:rsidRPr="004B4FBA">
              <w:rPr>
                <w:rFonts w:ascii="Times New Roman" w:hAnsi="Times New Roman" w:cs="Times New Roman"/>
              </w:rPr>
              <w:t>t/m.</w:t>
            </w:r>
          </w:p>
        </w:tc>
        <w:tc>
          <w:tcPr>
            <w:tcW w:w="1657" w:type="dxa"/>
            <w:vMerge/>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p>
        </w:tc>
      </w:tr>
      <w:tr w:rsidR="00D70472" w:rsidRPr="004B4FBA" w:rsidTr="00A941E2">
        <w:trPr>
          <w:cantSplit/>
          <w:trHeight w:val="20"/>
        </w:trPr>
        <w:tc>
          <w:tcPr>
            <w:tcW w:w="785"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2</w:t>
            </w:r>
          </w:p>
        </w:tc>
        <w:tc>
          <w:tcPr>
            <w:tcW w:w="1142"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3</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4</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5</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6</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7</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8</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9</w:t>
            </w:r>
          </w:p>
        </w:tc>
        <w:tc>
          <w:tcPr>
            <w:tcW w:w="1143"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10</w:t>
            </w:r>
          </w:p>
        </w:tc>
        <w:tc>
          <w:tcPr>
            <w:tcW w:w="1657" w:type="dxa"/>
            <w:tcBorders>
              <w:top w:val="single" w:sz="4" w:space="0" w:color="auto"/>
              <w:left w:val="single" w:sz="4" w:space="0" w:color="auto"/>
              <w:bottom w:val="single" w:sz="4" w:space="0" w:color="auto"/>
              <w:right w:val="single" w:sz="4" w:space="0" w:color="auto"/>
            </w:tcBorders>
            <w:vAlign w:val="center"/>
          </w:tcPr>
          <w:p w:rsidR="00D70472" w:rsidRPr="004B4FBA" w:rsidRDefault="00D70472" w:rsidP="00C5695D">
            <w:pPr>
              <w:spacing w:after="0" w:line="240" w:lineRule="auto"/>
              <w:jc w:val="center"/>
              <w:rPr>
                <w:rFonts w:ascii="Times New Roman" w:hAnsi="Times New Roman" w:cs="Times New Roman"/>
              </w:rPr>
            </w:pPr>
            <w:r w:rsidRPr="004B4FBA">
              <w:rPr>
                <w:rFonts w:ascii="Times New Roman" w:hAnsi="Times New Roman" w:cs="Times New Roman"/>
              </w:rPr>
              <w:t>11</w:t>
            </w:r>
          </w:p>
        </w:tc>
      </w:tr>
      <w:tr w:rsidR="000A60B7" w:rsidRPr="00524DBE" w:rsidTr="00A941E2">
        <w:trPr>
          <w:cantSplit/>
          <w:trHeight w:val="20"/>
        </w:trPr>
        <w:tc>
          <w:tcPr>
            <w:tcW w:w="785" w:type="dxa"/>
            <w:vMerge w:val="restart"/>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r w:rsidRPr="00524DBE">
              <w:rPr>
                <w:rFonts w:ascii="Times New Roman" w:eastAsia="Times New Roman" w:hAnsi="Times New Roman" w:cs="Times New Roman"/>
              </w:rPr>
              <w:t>1. NT+LD</w:t>
            </w:r>
          </w:p>
        </w:tc>
        <w:tc>
          <w:tcPr>
            <w:tcW w:w="16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eastAsia="Times New Roman" w:hAnsi="Times New Roman" w:cs="Times New Roman"/>
              </w:rPr>
            </w:pPr>
            <w:r w:rsidRPr="00524DBE">
              <w:rPr>
                <w:rFonts w:ascii="Times New Roman" w:eastAsia="Times New Roman" w:hAnsi="Times New Roman" w:cs="Times New Roman"/>
              </w:rPr>
              <w:t>Naftos produktai</w:t>
            </w:r>
          </w:p>
        </w:tc>
        <w:tc>
          <w:tcPr>
            <w:tcW w:w="1142"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spacing w:after="0" w:line="240" w:lineRule="auto"/>
              <w:jc w:val="center"/>
              <w:rPr>
                <w:rFonts w:ascii="Times New Roman" w:hAnsi="Times New Roman" w:cs="Times New Roman"/>
              </w:rPr>
            </w:pPr>
            <w:r w:rsidRPr="00524DBE">
              <w:rPr>
                <w:rFonts w:ascii="Times New Roman" w:hAnsi="Times New Roman" w:cs="Times New Roman"/>
              </w:rPr>
              <w:t>7,0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spacing w:after="0" w:line="240" w:lineRule="auto"/>
              <w:jc w:val="center"/>
              <w:rPr>
                <w:rFonts w:ascii="Times New Roman" w:hAnsi="Times New Roman" w:cs="Times New Roman"/>
              </w:rPr>
            </w:pPr>
            <w:r w:rsidRPr="00524DBE">
              <w:rPr>
                <w:rFonts w:ascii="Times New Roman" w:hAnsi="Times New Roman" w:cs="Times New Roman"/>
              </w:rPr>
              <w:t>5,0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spacing w:after="0" w:line="240" w:lineRule="auto"/>
              <w:jc w:val="center"/>
              <w:rPr>
                <w:rFonts w:ascii="Times New Roman" w:hAnsi="Times New Roman" w:cs="Times New Roman"/>
              </w:rPr>
            </w:pPr>
            <w:r w:rsidRPr="00524DBE">
              <w:rPr>
                <w:rFonts w:ascii="Times New Roman" w:hAnsi="Times New Roman" w:cs="Times New Roman"/>
              </w:rPr>
              <w:t>0,01370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spacing w:after="0" w:line="240" w:lineRule="auto"/>
              <w:jc w:val="center"/>
              <w:rPr>
                <w:rFonts w:ascii="Times New Roman" w:hAnsi="Times New Roman" w:cs="Times New Roman"/>
              </w:rPr>
            </w:pPr>
            <w:r w:rsidRPr="00524DBE">
              <w:rPr>
                <w:rFonts w:ascii="Times New Roman" w:hAnsi="Times New Roman" w:cs="Times New Roman"/>
              </w:rPr>
              <w:t>5</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r>
      <w:tr w:rsidR="000A60B7" w:rsidRPr="00524DBE" w:rsidTr="00A941E2">
        <w:trPr>
          <w:cantSplit/>
          <w:trHeight w:val="20"/>
        </w:trPr>
        <w:tc>
          <w:tcPr>
            <w:tcW w:w="785" w:type="dxa"/>
            <w:vMerge/>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pStyle w:val="BodyTextNoSpace"/>
              <w:widowControl/>
              <w:spacing w:line="240" w:lineRule="auto"/>
              <w:jc w:val="both"/>
              <w:rPr>
                <w:sz w:val="22"/>
                <w:szCs w:val="22"/>
                <w:lang w:val="lt-LT"/>
              </w:rPr>
            </w:pPr>
            <w:r w:rsidRPr="00524DBE">
              <w:rPr>
                <w:sz w:val="22"/>
                <w:szCs w:val="22"/>
                <w:lang w:val="lt-LT"/>
              </w:rPr>
              <w:t>Chloridai</w:t>
            </w:r>
          </w:p>
        </w:tc>
        <w:tc>
          <w:tcPr>
            <w:tcW w:w="1142"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1000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1000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2,73973</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1000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r>
      <w:tr w:rsidR="000A60B7" w:rsidRPr="00524DBE" w:rsidTr="00A941E2">
        <w:trPr>
          <w:cantSplit/>
          <w:trHeight w:val="20"/>
        </w:trPr>
        <w:tc>
          <w:tcPr>
            <w:tcW w:w="785" w:type="dxa"/>
            <w:vMerge/>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pStyle w:val="BodyTextNoSpace"/>
              <w:widowControl/>
              <w:spacing w:line="240" w:lineRule="auto"/>
              <w:jc w:val="both"/>
              <w:rPr>
                <w:sz w:val="22"/>
                <w:szCs w:val="22"/>
                <w:lang w:val="lt-LT"/>
              </w:rPr>
            </w:pPr>
            <w:r w:rsidRPr="00524DBE">
              <w:rPr>
                <w:sz w:val="22"/>
                <w:szCs w:val="22"/>
                <w:lang w:val="lt-LT"/>
              </w:rPr>
              <w:t>Sulfatai</w:t>
            </w:r>
          </w:p>
        </w:tc>
        <w:tc>
          <w:tcPr>
            <w:tcW w:w="1142"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300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300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0,82192</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300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r>
      <w:tr w:rsidR="000A60B7" w:rsidRPr="00524DBE" w:rsidTr="00A941E2">
        <w:trPr>
          <w:cantSplit/>
          <w:trHeight w:val="20"/>
        </w:trPr>
        <w:tc>
          <w:tcPr>
            <w:tcW w:w="785" w:type="dxa"/>
            <w:vMerge/>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pStyle w:val="BodyTextNoSpace"/>
              <w:widowControl/>
              <w:spacing w:line="240" w:lineRule="auto"/>
              <w:jc w:val="both"/>
              <w:rPr>
                <w:sz w:val="22"/>
                <w:szCs w:val="22"/>
                <w:lang w:val="lt-LT"/>
              </w:rPr>
            </w:pPr>
            <w:r w:rsidRPr="00524DBE">
              <w:rPr>
                <w:sz w:val="22"/>
                <w:szCs w:val="22"/>
                <w:lang w:val="lt-LT"/>
              </w:rPr>
              <w:t>BDS</w:t>
            </w:r>
            <w:r w:rsidRPr="00524DBE">
              <w:rPr>
                <w:sz w:val="22"/>
                <w:szCs w:val="22"/>
                <w:vertAlign w:val="subscript"/>
                <w:lang w:val="lt-LT"/>
              </w:rPr>
              <w:t>7</w:t>
            </w:r>
          </w:p>
        </w:tc>
        <w:tc>
          <w:tcPr>
            <w:tcW w:w="1142"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29</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29</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0,07945</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29</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r>
      <w:tr w:rsidR="000A60B7" w:rsidRPr="00524DBE" w:rsidTr="00A941E2">
        <w:trPr>
          <w:cantSplit/>
          <w:trHeight w:val="20"/>
        </w:trPr>
        <w:tc>
          <w:tcPr>
            <w:tcW w:w="785" w:type="dxa"/>
            <w:vMerge/>
            <w:tcBorders>
              <w:top w:val="single" w:sz="4" w:space="0" w:color="auto"/>
              <w:left w:val="single" w:sz="4" w:space="0" w:color="auto"/>
              <w:bottom w:val="single" w:sz="4" w:space="0" w:color="auto"/>
              <w:right w:val="single" w:sz="4" w:space="0" w:color="auto"/>
            </w:tcBorders>
          </w:tcPr>
          <w:p w:rsidR="000A60B7" w:rsidRPr="00524DBE" w:rsidRDefault="000A60B7"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pStyle w:val="BodyTextNoSpace"/>
              <w:widowControl/>
              <w:spacing w:line="240" w:lineRule="auto"/>
              <w:jc w:val="both"/>
              <w:rPr>
                <w:sz w:val="22"/>
                <w:szCs w:val="22"/>
                <w:lang w:val="lt-LT"/>
              </w:rPr>
            </w:pPr>
            <w:r w:rsidRPr="00524DBE">
              <w:rPr>
                <w:sz w:val="22"/>
                <w:szCs w:val="22"/>
                <w:lang w:val="lt-LT"/>
              </w:rPr>
              <w:t>Skendinčios medžiagos</w:t>
            </w:r>
          </w:p>
        </w:tc>
        <w:tc>
          <w:tcPr>
            <w:tcW w:w="1142"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50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30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0,08219</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A60B7">
            <w:pPr>
              <w:pStyle w:val="BodyTextNoSpace"/>
              <w:widowControl/>
              <w:spacing w:line="240" w:lineRule="auto"/>
              <w:jc w:val="center"/>
              <w:rPr>
                <w:sz w:val="22"/>
                <w:szCs w:val="22"/>
                <w:lang w:val="lt-LT"/>
              </w:rPr>
            </w:pPr>
            <w:r w:rsidRPr="00524DBE">
              <w:rPr>
                <w:sz w:val="22"/>
                <w:szCs w:val="22"/>
                <w:lang w:val="lt-LT"/>
              </w:rPr>
              <w:t>30</w:t>
            </w:r>
          </w:p>
        </w:tc>
        <w:tc>
          <w:tcPr>
            <w:tcW w:w="1143"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0A60B7" w:rsidRPr="00524DBE" w:rsidRDefault="000A60B7"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val="restart"/>
            <w:tcBorders>
              <w:top w:val="single" w:sz="4" w:space="0" w:color="auto"/>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Skendinčios medžiagos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230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230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0,06301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2,3</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BDS</w:t>
            </w:r>
            <w:r w:rsidRPr="00524DBE">
              <w:rPr>
                <w:rFonts w:ascii="Times New Roman" w:hAnsi="Times New Roman" w:cs="Times New Roman"/>
                <w:vertAlign w:val="subscript"/>
              </w:rPr>
              <w:t>7</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230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230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0,06301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2,3</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Naftos produktai</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10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10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0,00027</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Riebalai</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50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50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0,00137</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Chromas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Cinkas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0,02</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Varis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0,00003</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Geležis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0,00014</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Nikelis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Bendras azotas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7</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7</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0,00019</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0,07</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Bendras fosforas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20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0,00055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0,2</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Arsenas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0,15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0,15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0,000004</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0,0015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Kadmis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0,000003</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Gyvsidabris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0,0000003</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Švinas</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0,000014</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0,005</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r w:rsidR="004B4FBA" w:rsidRPr="00524DBE" w:rsidTr="00283528">
        <w:trPr>
          <w:cantSplit/>
          <w:trHeight w:val="20"/>
        </w:trPr>
        <w:tc>
          <w:tcPr>
            <w:tcW w:w="785" w:type="dxa"/>
            <w:vMerge/>
            <w:tcBorders>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rPr>
            </w:pPr>
            <w:r w:rsidRPr="00524DBE">
              <w:rPr>
                <w:rFonts w:ascii="Times New Roman" w:hAnsi="Times New Roman" w:cs="Times New Roman"/>
              </w:rPr>
              <w:t>Detergentai</w:t>
            </w:r>
          </w:p>
        </w:tc>
        <w:tc>
          <w:tcPr>
            <w:tcW w:w="1142"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10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spacing w:after="0" w:line="240" w:lineRule="auto"/>
              <w:jc w:val="center"/>
              <w:rPr>
                <w:rFonts w:ascii="Times New Roman" w:hAnsi="Times New Roman" w:cs="Times New Roman"/>
              </w:rPr>
            </w:pPr>
            <w:r w:rsidRPr="00524DBE">
              <w:rPr>
                <w:rFonts w:ascii="Times New Roman" w:hAnsi="Times New Roman" w:cs="Times New Roman"/>
              </w:rPr>
              <w:t>10</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0,00027</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A60B7">
            <w:pPr>
              <w:pStyle w:val="BodyTextNoSpace"/>
              <w:widowControl/>
              <w:spacing w:line="240" w:lineRule="auto"/>
              <w:jc w:val="center"/>
              <w:rPr>
                <w:sz w:val="22"/>
                <w:szCs w:val="22"/>
                <w:lang w:val="lt-LT"/>
              </w:rPr>
            </w:pPr>
            <w:r w:rsidRPr="00524DBE">
              <w:rPr>
                <w:sz w:val="22"/>
                <w:szCs w:val="22"/>
                <w:lang w:val="lt-LT"/>
              </w:rPr>
              <w:t>0,1</w:t>
            </w:r>
          </w:p>
        </w:tc>
        <w:tc>
          <w:tcPr>
            <w:tcW w:w="1143"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c>
          <w:tcPr>
            <w:tcW w:w="1657" w:type="dxa"/>
            <w:tcBorders>
              <w:top w:val="single" w:sz="4" w:space="0" w:color="auto"/>
              <w:left w:val="single" w:sz="4" w:space="0" w:color="auto"/>
              <w:bottom w:val="single" w:sz="4" w:space="0" w:color="auto"/>
              <w:right w:val="single" w:sz="4" w:space="0" w:color="auto"/>
            </w:tcBorders>
            <w:vAlign w:val="center"/>
          </w:tcPr>
          <w:p w:rsidR="004B4FBA" w:rsidRPr="00524DBE" w:rsidRDefault="004B4FBA" w:rsidP="000B3D06">
            <w:pPr>
              <w:spacing w:after="0" w:line="240" w:lineRule="auto"/>
              <w:jc w:val="both"/>
              <w:rPr>
                <w:rFonts w:ascii="Times New Roman" w:hAnsi="Times New Roman" w:cs="Times New Roman"/>
                <w:u w:val="single"/>
              </w:rPr>
            </w:pPr>
          </w:p>
        </w:tc>
      </w:tr>
    </w:tbl>
    <w:p w:rsidR="00A97313" w:rsidRPr="00524DBE" w:rsidRDefault="00C5695D" w:rsidP="00A97313">
      <w:pPr>
        <w:pStyle w:val="Sraopastraipa"/>
        <w:numPr>
          <w:ilvl w:val="0"/>
          <w:numId w:val="22"/>
        </w:numPr>
        <w:spacing w:after="0" w:line="240" w:lineRule="auto"/>
        <w:jc w:val="both"/>
        <w:rPr>
          <w:rFonts w:ascii="Times New Roman" w:hAnsi="Times New Roman" w:cs="Times New Roman"/>
        </w:rPr>
      </w:pPr>
      <w:r w:rsidRPr="00524DBE">
        <w:rPr>
          <w:rFonts w:ascii="Times New Roman" w:hAnsi="Times New Roman" w:cs="Times New Roman"/>
        </w:rPr>
        <w:t xml:space="preserve">Nr. 1 (NT+LD) leistini nuotekų užterštumo </w:t>
      </w:r>
      <w:r w:rsidR="003B02BE" w:rsidRPr="00524DBE">
        <w:rPr>
          <w:rFonts w:ascii="Times New Roman" w:hAnsi="Times New Roman" w:cs="Times New Roman"/>
        </w:rPr>
        <w:t>normatyvai nustatyti</w:t>
      </w:r>
      <w:r w:rsidRPr="00524DBE">
        <w:rPr>
          <w:rFonts w:ascii="Times New Roman" w:hAnsi="Times New Roman" w:cs="Times New Roman"/>
        </w:rPr>
        <w:t xml:space="preserve"> vadovaujantis </w:t>
      </w:r>
      <w:r w:rsidR="00A97313" w:rsidRPr="00524DBE">
        <w:rPr>
          <w:rFonts w:ascii="Times New Roman" w:hAnsi="Times New Roman" w:cs="Times New Roman"/>
        </w:rPr>
        <w:t>patvirtintais Lietuvos Respublikos aplinkos ministro 2007 m. balandžio 2 d. įsakymu Nr. D1- 193 „Dėl paviršinių nuotekų tvarkymo reglamento patvirtinimo“ reikalavimais.</w:t>
      </w:r>
    </w:p>
    <w:p w:rsidR="003B02BE" w:rsidRPr="00524DBE" w:rsidRDefault="00A97313" w:rsidP="000B3D06">
      <w:pPr>
        <w:pStyle w:val="Sraopastraipa"/>
        <w:numPr>
          <w:ilvl w:val="0"/>
          <w:numId w:val="22"/>
        </w:numPr>
        <w:spacing w:after="0" w:line="240" w:lineRule="auto"/>
        <w:jc w:val="both"/>
        <w:rPr>
          <w:rFonts w:ascii="Times New Roman" w:hAnsi="Times New Roman" w:cs="Times New Roman"/>
          <w:b/>
          <w:szCs w:val="24"/>
        </w:rPr>
      </w:pPr>
      <w:r w:rsidRPr="00524DBE">
        <w:rPr>
          <w:rFonts w:ascii="Times New Roman" w:hAnsi="Times New Roman" w:cs="Times New Roman"/>
        </w:rPr>
        <w:t xml:space="preserve">Nr. 2 leistini nuotekų užterštumo normatyvai nustatyti pagal </w:t>
      </w:r>
      <w:r w:rsidRPr="00524DBE">
        <w:rPr>
          <w:rFonts w:ascii="Times New Roman" w:hAnsi="Times New Roman" w:cs="Times New Roman"/>
          <w:b/>
        </w:rPr>
        <w:t>priede Nr. 30</w:t>
      </w:r>
      <w:r w:rsidRPr="00524DBE">
        <w:rPr>
          <w:rFonts w:ascii="Times New Roman" w:hAnsi="Times New Roman" w:cs="Times New Roman"/>
        </w:rPr>
        <w:t xml:space="preserve"> pateikiamą vandens tiekimo, nuotekų šalinimo ir valymo sutartį.</w:t>
      </w:r>
      <w:r w:rsidRPr="00524DBE">
        <w:rPr>
          <w:rFonts w:ascii="Times New Roman" w:hAnsi="Times New Roman" w:cs="Times New Roman"/>
          <w:b/>
          <w:szCs w:val="24"/>
        </w:rPr>
        <w:t xml:space="preserve"> </w:t>
      </w:r>
    </w:p>
    <w:p w:rsidR="00290B59" w:rsidRDefault="00290B59" w:rsidP="00C5695D">
      <w:pPr>
        <w:spacing w:after="0" w:line="240" w:lineRule="auto"/>
        <w:ind w:firstLine="352"/>
        <w:jc w:val="both"/>
        <w:rPr>
          <w:rFonts w:ascii="Times New Roman" w:hAnsi="Times New Roman" w:cs="Times New Roman"/>
          <w:b/>
          <w:szCs w:val="24"/>
        </w:rPr>
      </w:pPr>
    </w:p>
    <w:p w:rsidR="00290B59" w:rsidRDefault="00290B59" w:rsidP="00C5695D">
      <w:pPr>
        <w:spacing w:after="0" w:line="240" w:lineRule="auto"/>
        <w:ind w:firstLine="352"/>
        <w:jc w:val="both"/>
        <w:rPr>
          <w:rFonts w:ascii="Times New Roman" w:hAnsi="Times New Roman" w:cs="Times New Roman"/>
          <w:b/>
          <w:szCs w:val="24"/>
        </w:rPr>
      </w:pPr>
    </w:p>
    <w:p w:rsidR="00D70472" w:rsidRPr="006653E7" w:rsidRDefault="00D70472" w:rsidP="00C5695D">
      <w:pPr>
        <w:spacing w:after="0" w:line="240" w:lineRule="auto"/>
        <w:ind w:firstLine="352"/>
        <w:jc w:val="both"/>
        <w:rPr>
          <w:rFonts w:ascii="Times New Roman" w:hAnsi="Times New Roman" w:cs="Times New Roman"/>
          <w:b/>
          <w:sz w:val="24"/>
          <w:szCs w:val="24"/>
        </w:rPr>
      </w:pPr>
      <w:r w:rsidRPr="006653E7">
        <w:rPr>
          <w:rFonts w:ascii="Times New Roman" w:hAnsi="Times New Roman" w:cs="Times New Roman"/>
          <w:b/>
          <w:sz w:val="24"/>
          <w:szCs w:val="24"/>
        </w:rPr>
        <w:t>1</w:t>
      </w:r>
      <w:r w:rsidR="00C62EE6" w:rsidRPr="006653E7">
        <w:rPr>
          <w:rFonts w:ascii="Times New Roman" w:hAnsi="Times New Roman" w:cs="Times New Roman"/>
          <w:b/>
          <w:sz w:val="24"/>
          <w:szCs w:val="24"/>
        </w:rPr>
        <w:t>0</w:t>
      </w:r>
      <w:r w:rsidRPr="006653E7">
        <w:rPr>
          <w:rFonts w:ascii="Times New Roman" w:hAnsi="Times New Roman" w:cs="Times New Roman"/>
          <w:b/>
          <w:sz w:val="24"/>
          <w:szCs w:val="24"/>
        </w:rPr>
        <w:t xml:space="preserve">. Dirvožemio apsauga. Reikalavimai, kuriais siekiama užkirsti kelią teršalų išleidimui į dirvožemį. </w:t>
      </w:r>
    </w:p>
    <w:p w:rsidR="00C62EE6" w:rsidRDefault="00C62EE6" w:rsidP="00C5695D">
      <w:pPr>
        <w:spacing w:after="0" w:line="240" w:lineRule="auto"/>
        <w:ind w:firstLine="352"/>
        <w:jc w:val="both"/>
        <w:rPr>
          <w:rFonts w:ascii="Times New Roman" w:hAnsi="Times New Roman" w:cs="Times New Roman"/>
          <w:b/>
          <w:szCs w:val="24"/>
        </w:rPr>
      </w:pPr>
    </w:p>
    <w:p w:rsidR="00CE4F34" w:rsidRPr="00CE4F34" w:rsidRDefault="00CE4F34" w:rsidP="00C5695D">
      <w:pPr>
        <w:spacing w:after="0" w:line="240" w:lineRule="auto"/>
        <w:ind w:firstLine="352"/>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Dirvožemio ir gruntinių vandenų tarša galima iš mazuto ūkio.</w:t>
      </w:r>
    </w:p>
    <w:p w:rsidR="00CE4F34" w:rsidRPr="00CE4F34" w:rsidRDefault="00CE4F34" w:rsidP="00C5695D">
      <w:pPr>
        <w:spacing w:after="0" w:line="240" w:lineRule="auto"/>
        <w:ind w:firstLine="352"/>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xml:space="preserve">Mazuto ūkis sumontuotas 1965 metais. Šiuo metu jį sudaro šie pagrindiniai įrenginiai: </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trys antžeminiai (metaliniai) mazuto rezervuarai, kurių kiekvieno talpa 2000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 xml:space="preserve"> (3 pav.) (aukštis 11,78 m; diametras 15,18 m; rezervuarai Nr. 2 ir 3 izoliuoti ir apskardinti). Rezervuarai ir pylimai įrengti pagal Maskvos montavimo specializuotos valdybos, aikštelė Nr. 8, tipinį projektą Nr. 7/02/97/62. Vis</w:t>
      </w:r>
      <w:r w:rsidR="00290B59">
        <w:rPr>
          <w:rFonts w:ascii="Times New Roman" w:eastAsia="Times New Roman" w:hAnsi="Times New Roman" w:cs="Times New Roman"/>
          <w:sz w:val="24"/>
          <w:szCs w:val="24"/>
        </w:rPr>
        <w:t>iems trims rezervuarams įrengti</w:t>
      </w:r>
      <w:r w:rsidRPr="00CE4F34">
        <w:rPr>
          <w:rFonts w:ascii="Times New Roman" w:eastAsia="Times New Roman" w:hAnsi="Times New Roman" w:cs="Times New Roman"/>
          <w:sz w:val="24"/>
          <w:szCs w:val="24"/>
        </w:rPr>
        <w:t xml:space="preserve"> </w:t>
      </w:r>
      <w:r w:rsidR="00290B59">
        <w:rPr>
          <w:rFonts w:ascii="Times New Roman" w:eastAsia="Times New Roman" w:hAnsi="Times New Roman" w:cs="Times New Roman"/>
          <w:sz w:val="24"/>
          <w:szCs w:val="24"/>
        </w:rPr>
        <w:t xml:space="preserve">apsauginiai </w:t>
      </w:r>
      <w:r w:rsidRPr="00CE4F34">
        <w:rPr>
          <w:rFonts w:ascii="Times New Roman" w:eastAsia="Times New Roman" w:hAnsi="Times New Roman" w:cs="Times New Roman"/>
          <w:sz w:val="24"/>
          <w:szCs w:val="24"/>
        </w:rPr>
        <w:t>pylima</w:t>
      </w:r>
      <w:r w:rsidR="00290B59">
        <w:rPr>
          <w:rFonts w:ascii="Times New Roman" w:eastAsia="Times New Roman" w:hAnsi="Times New Roman" w:cs="Times New Roman"/>
          <w:sz w:val="24"/>
          <w:szCs w:val="24"/>
        </w:rPr>
        <w:t>i</w:t>
      </w:r>
      <w:r w:rsidRPr="00CE4F34">
        <w:rPr>
          <w:rFonts w:ascii="Times New Roman" w:eastAsia="Times New Roman" w:hAnsi="Times New Roman" w:cs="Times New Roman"/>
          <w:sz w:val="24"/>
          <w:szCs w:val="24"/>
        </w:rPr>
        <w:t>, apibetonuotas iš išorės;</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penki mazuto siurbliai (MVN-6 3vnt. ir MVN-10 2vnt.). Siurbliai sraigtiniai. Išvystomas našumas ir slėgis MVN-6 21,6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/h, 25 bar., MVN-10 36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/h, 25 bar. (4 pav.);</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drenažinis siurblys RZ-30a, krumpliaratinis, našumas 18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/h;</w:t>
      </w:r>
    </w:p>
    <w:p w:rsidR="00CE4F34" w:rsidRPr="00CE4F34" w:rsidRDefault="00CE4F34" w:rsidP="000B3D06">
      <w:pPr>
        <w:spacing w:after="0" w:line="240" w:lineRule="auto"/>
        <w:jc w:val="both"/>
        <w:rPr>
          <w:rFonts w:ascii="Times New Roman" w:eastAsia="Times New Roman" w:hAnsi="Times New Roman" w:cs="Times New Roman"/>
          <w:sz w:val="24"/>
          <w:szCs w:val="24"/>
          <w:vertAlign w:val="superscript"/>
        </w:rPr>
      </w:pPr>
      <w:r w:rsidRPr="00CE4F34">
        <w:rPr>
          <w:rFonts w:ascii="Times New Roman" w:eastAsia="Times New Roman" w:hAnsi="Times New Roman" w:cs="Times New Roman"/>
          <w:sz w:val="24"/>
          <w:szCs w:val="24"/>
        </w:rPr>
        <w:t>- giluminiai siurbliai tipo 12HA-22x6 du vienetai. Išcentriniai arteziniai. Našumas 150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/h, slėgis 4 bar. Trys mazuto pašildytuvai CHN-63814. Pašildymo plotas 50 m</w:t>
      </w:r>
      <w:r w:rsidRPr="00CE4F34">
        <w:rPr>
          <w:rFonts w:ascii="Times New Roman" w:eastAsia="Times New Roman" w:hAnsi="Times New Roman" w:cs="Times New Roman"/>
          <w:sz w:val="24"/>
          <w:szCs w:val="24"/>
          <w:vertAlign w:val="superscript"/>
        </w:rPr>
        <w:t>2</w:t>
      </w:r>
      <w:r w:rsidRPr="00CE4F34">
        <w:rPr>
          <w:rFonts w:ascii="Times New Roman" w:eastAsia="Times New Roman" w:hAnsi="Times New Roman" w:cs="Times New Roman"/>
          <w:sz w:val="24"/>
          <w:szCs w:val="24"/>
        </w:rPr>
        <w:t>, našumas 35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/h;</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du grubaus valymo filtrai. Vertikalūs, Ø426mm, filtravimo plotas 0,315 m</w:t>
      </w:r>
      <w:r w:rsidRPr="00CE4F34">
        <w:rPr>
          <w:rFonts w:ascii="Times New Roman" w:eastAsia="Times New Roman" w:hAnsi="Times New Roman" w:cs="Times New Roman"/>
          <w:sz w:val="24"/>
          <w:szCs w:val="24"/>
          <w:vertAlign w:val="superscript"/>
        </w:rPr>
        <w:t xml:space="preserve">2 </w:t>
      </w:r>
      <w:r w:rsidRPr="00CE4F34">
        <w:rPr>
          <w:rFonts w:ascii="Times New Roman" w:eastAsia="Times New Roman" w:hAnsi="Times New Roman" w:cs="Times New Roman"/>
          <w:sz w:val="24"/>
          <w:szCs w:val="24"/>
        </w:rPr>
        <w:t>, pralaidumas 60 t/h;</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trys smulkaus valymo filtrai. Vertikalūs, Ø426 mm, filtravimo plotas 0,315 m</w:t>
      </w:r>
      <w:r w:rsidRPr="00CE4F34">
        <w:rPr>
          <w:rFonts w:ascii="Times New Roman" w:eastAsia="Times New Roman" w:hAnsi="Times New Roman" w:cs="Times New Roman"/>
          <w:sz w:val="24"/>
          <w:szCs w:val="24"/>
          <w:vertAlign w:val="superscript"/>
        </w:rPr>
        <w:t xml:space="preserve">2 </w:t>
      </w:r>
      <w:r w:rsidRPr="00CE4F34">
        <w:rPr>
          <w:rFonts w:ascii="Times New Roman" w:eastAsia="Times New Roman" w:hAnsi="Times New Roman" w:cs="Times New Roman"/>
          <w:sz w:val="24"/>
          <w:szCs w:val="24"/>
        </w:rPr>
        <w:t>, pralaidumas 30 t/h;</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mazuto tarpinis bakas 70 m</w:t>
      </w:r>
      <w:r w:rsidRPr="00CE4F34">
        <w:rPr>
          <w:rFonts w:ascii="Times New Roman" w:eastAsia="Times New Roman" w:hAnsi="Times New Roman" w:cs="Times New Roman"/>
          <w:sz w:val="24"/>
          <w:szCs w:val="24"/>
          <w:vertAlign w:val="superscript"/>
        </w:rPr>
        <w:t>3</w:t>
      </w:r>
      <w:r w:rsidRPr="00CE4F34">
        <w:rPr>
          <w:rFonts w:ascii="Times New Roman" w:eastAsia="Times New Roman" w:hAnsi="Times New Roman" w:cs="Times New Roman"/>
          <w:sz w:val="24"/>
          <w:szCs w:val="24"/>
        </w:rPr>
        <w:t>. Jame sumontuoti registrai mazuto pašildymui;</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technologinių mazuto vamzdynų estakada (mazuto padavimo į katilinę dvi Ø100 diametro linijos apie 300m; grąžinamo mazuto (recirkuliacijos) linija; garolaidis mazuto pašildymui);</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technologiniai mazuto vamzdynai ir armatūra siurblinėje;</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technologiniai mazuto vamzdynai nuo rezervuarų iki siurblinės;</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mazutuotų vanden</w:t>
      </w:r>
      <w:r w:rsidR="00B31BC0">
        <w:rPr>
          <w:rFonts w:ascii="Times New Roman" w:hAnsi="Times New Roman" w:cs="Times New Roman"/>
          <w:sz w:val="24"/>
          <w:szCs w:val="24"/>
        </w:rPr>
        <w:t>ų ir kondensato surinkimo talpa;</w:t>
      </w:r>
    </w:p>
    <w:p w:rsidR="00CE4F34" w:rsidRPr="00CE4F34" w:rsidRDefault="00CE4F34" w:rsidP="000B3D06">
      <w:pPr>
        <w:spacing w:after="0" w:line="240" w:lineRule="auto"/>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 mazuto išpylimo iš geležinkelio cisternų estakada;</w:t>
      </w:r>
    </w:p>
    <w:p w:rsidR="00CE4F34" w:rsidRPr="00CE4F34" w:rsidRDefault="00CE4F34" w:rsidP="00C5695D">
      <w:pPr>
        <w:spacing w:after="0" w:line="240" w:lineRule="auto"/>
        <w:ind w:firstLine="352"/>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Mazutas į mazuto ūkį atvežamas geležinkelio cisternomis. Šildomas 8-13atm. ir 250</w:t>
      </w:r>
      <w:r w:rsidRPr="00CE4F34">
        <w:rPr>
          <w:rFonts w:ascii="Times New Roman" w:eastAsia="Times New Roman" w:hAnsi="Times New Roman" w:cs="Times New Roman"/>
          <w:sz w:val="24"/>
          <w:szCs w:val="24"/>
          <w:vertAlign w:val="superscript"/>
        </w:rPr>
        <w:t>0</w:t>
      </w:r>
      <w:r w:rsidRPr="00CE4F34">
        <w:rPr>
          <w:rFonts w:ascii="Times New Roman" w:eastAsia="Times New Roman" w:hAnsi="Times New Roman" w:cs="Times New Roman"/>
          <w:sz w:val="24"/>
          <w:szCs w:val="24"/>
        </w:rPr>
        <w:t>C temperatūros garu ir latakais patenka į tarpinį baką iš kurio giluminiais siurbliais perpumpuojamas į rezervuarus. Mazutas šildomas, kai atvėsta žemiau + 60</w:t>
      </w:r>
      <w:r w:rsidRPr="00CE4F34">
        <w:rPr>
          <w:rFonts w:ascii="Times New Roman" w:eastAsia="Times New Roman" w:hAnsi="Times New Roman" w:cs="Times New Roman"/>
          <w:sz w:val="24"/>
          <w:szCs w:val="24"/>
          <w:vertAlign w:val="superscript"/>
        </w:rPr>
        <w:t>0</w:t>
      </w:r>
      <w:r w:rsidRPr="00CE4F34">
        <w:rPr>
          <w:rFonts w:ascii="Times New Roman" w:eastAsia="Times New Roman" w:hAnsi="Times New Roman" w:cs="Times New Roman"/>
          <w:sz w:val="24"/>
          <w:szCs w:val="24"/>
        </w:rPr>
        <w:t>C temperatūros.</w:t>
      </w:r>
    </w:p>
    <w:p w:rsidR="00CE4F34" w:rsidRPr="00CE4F34" w:rsidRDefault="00CE4F34" w:rsidP="00C5695D">
      <w:pPr>
        <w:spacing w:after="0" w:line="240" w:lineRule="auto"/>
        <w:ind w:firstLine="352"/>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Nuo trijų mazuto rezervuarų į atmosferą sklinda lakūs organiniai junginiai (LOJ).</w:t>
      </w:r>
      <w:r w:rsidR="0018074B">
        <w:rPr>
          <w:rFonts w:ascii="Times New Roman" w:eastAsia="Times New Roman" w:hAnsi="Times New Roman" w:cs="Times New Roman"/>
          <w:sz w:val="24"/>
          <w:szCs w:val="24"/>
        </w:rPr>
        <w:t xml:space="preserve"> </w:t>
      </w:r>
      <w:r w:rsidRPr="00CE4F34">
        <w:rPr>
          <w:rFonts w:ascii="Times New Roman" w:eastAsia="Times New Roman" w:hAnsi="Times New Roman" w:cs="Times New Roman"/>
          <w:sz w:val="24"/>
          <w:szCs w:val="24"/>
        </w:rPr>
        <w:t>Visus mazuto ūkio įrenginius eksploatuoja AB „Kauno energija“ Petrašiūnų elektrinės personalas.</w:t>
      </w:r>
    </w:p>
    <w:p w:rsidR="00CE4F34" w:rsidRPr="005675C1" w:rsidRDefault="00CE4F34" w:rsidP="00C5695D">
      <w:pPr>
        <w:spacing w:after="0" w:line="240" w:lineRule="auto"/>
        <w:ind w:firstLine="352"/>
        <w:jc w:val="both"/>
        <w:rPr>
          <w:rFonts w:ascii="Times New Roman" w:eastAsia="Times New Roman" w:hAnsi="Times New Roman" w:cs="Times New Roman"/>
          <w:sz w:val="24"/>
          <w:szCs w:val="24"/>
        </w:rPr>
      </w:pPr>
      <w:r w:rsidRPr="00CE4F34">
        <w:rPr>
          <w:rFonts w:ascii="Times New Roman" w:eastAsia="Times New Roman" w:hAnsi="Times New Roman" w:cs="Times New Roman"/>
          <w:sz w:val="24"/>
          <w:szCs w:val="24"/>
        </w:rPr>
        <w:t>AB „Kauno energija“ Petrašiūnų elektrinės personalo veiksmai likviduojant dirvožemio taršą, aprašyti AB „Kauno energija“ Petrašiūnų elektrinės</w:t>
      </w:r>
      <w:r w:rsidR="00B31BC0">
        <w:rPr>
          <w:rFonts w:ascii="Times New Roman" w:hAnsi="Times New Roman" w:cs="Times New Roman"/>
          <w:sz w:val="24"/>
          <w:szCs w:val="24"/>
        </w:rPr>
        <w:t xml:space="preserve"> vidaus avariniame plane. Plano titulinis lapas pateikiamas</w:t>
      </w:r>
      <w:r w:rsidR="005675C1">
        <w:rPr>
          <w:rFonts w:ascii="Times New Roman" w:hAnsi="Times New Roman" w:cs="Times New Roman"/>
          <w:sz w:val="24"/>
          <w:szCs w:val="24"/>
        </w:rPr>
        <w:t xml:space="preserve"> </w:t>
      </w:r>
      <w:r w:rsidR="005675C1" w:rsidRPr="005675C1">
        <w:rPr>
          <w:rFonts w:ascii="Times New Roman" w:hAnsi="Times New Roman" w:cs="Times New Roman"/>
          <w:sz w:val="24"/>
          <w:szCs w:val="24"/>
        </w:rPr>
        <w:t>Paraiškos</w:t>
      </w:r>
      <w:r w:rsidRPr="005675C1">
        <w:rPr>
          <w:rFonts w:ascii="Times New Roman" w:eastAsia="Times New Roman" w:hAnsi="Times New Roman" w:cs="Times New Roman"/>
          <w:sz w:val="24"/>
          <w:szCs w:val="24"/>
        </w:rPr>
        <w:t xml:space="preserve"> priede</w:t>
      </w:r>
      <w:r w:rsidR="00B31BC0" w:rsidRPr="005675C1">
        <w:rPr>
          <w:rFonts w:ascii="Times New Roman" w:hAnsi="Times New Roman" w:cs="Times New Roman"/>
          <w:sz w:val="24"/>
          <w:szCs w:val="24"/>
        </w:rPr>
        <w:t xml:space="preserve"> Nr. 16</w:t>
      </w:r>
      <w:r w:rsidRPr="005675C1">
        <w:rPr>
          <w:rFonts w:ascii="Times New Roman" w:eastAsia="Times New Roman" w:hAnsi="Times New Roman" w:cs="Times New Roman"/>
          <w:sz w:val="24"/>
          <w:szCs w:val="24"/>
        </w:rPr>
        <w:t>.</w:t>
      </w:r>
    </w:p>
    <w:p w:rsidR="00CE4F34" w:rsidRPr="00CE4F34" w:rsidRDefault="00D21973" w:rsidP="00C5695D">
      <w:pPr>
        <w:pStyle w:val="Sraopastraipa"/>
        <w:tabs>
          <w:tab w:val="left" w:pos="8505"/>
        </w:tabs>
        <w:spacing w:after="0" w:line="240" w:lineRule="auto"/>
        <w:ind w:left="0" w:firstLine="340"/>
        <w:jc w:val="both"/>
        <w:rPr>
          <w:rFonts w:ascii="Times New Roman" w:eastAsia="Times New Roman" w:hAnsi="Times New Roman" w:cs="Times New Roman"/>
          <w:sz w:val="24"/>
          <w:szCs w:val="24"/>
        </w:rPr>
      </w:pPr>
      <w:r>
        <w:rPr>
          <w:rFonts w:ascii="Times New Roman" w:hAnsi="Times New Roman" w:cs="Times New Roman"/>
          <w:sz w:val="24"/>
          <w:szCs w:val="24"/>
        </w:rPr>
        <w:t>Paraiškos leidimui pakeisti prieduose yra pateikta</w:t>
      </w:r>
      <w:r w:rsidR="00CE4F34" w:rsidRPr="00CE4F34">
        <w:rPr>
          <w:rFonts w:ascii="Times New Roman" w:eastAsia="Times New Roman" w:hAnsi="Times New Roman" w:cs="Times New Roman"/>
          <w:sz w:val="24"/>
          <w:szCs w:val="24"/>
        </w:rPr>
        <w:t xml:space="preserve"> UAB „GROTA“ užpildyta potencialaus geologinės aplinkos taršos židinio inventorizavimo anketa (deklaracija) apie AB „Kauno energija“ Petrašiūnų elektrinę.</w:t>
      </w:r>
    </w:p>
    <w:p w:rsidR="00CE4F34" w:rsidRPr="00CE4F34" w:rsidRDefault="00CE4F34" w:rsidP="000B3D06">
      <w:pPr>
        <w:spacing w:after="0" w:line="240" w:lineRule="auto"/>
        <w:jc w:val="both"/>
        <w:rPr>
          <w:rFonts w:ascii="Times New Roman" w:hAnsi="Times New Roman" w:cs="Times New Roman"/>
          <w:b/>
          <w:szCs w:val="24"/>
        </w:rPr>
      </w:pPr>
    </w:p>
    <w:p w:rsidR="00A97313" w:rsidRDefault="00D70472" w:rsidP="00A97313">
      <w:pPr>
        <w:spacing w:after="0" w:line="240" w:lineRule="auto"/>
        <w:ind w:firstLine="352"/>
        <w:jc w:val="both"/>
        <w:rPr>
          <w:rFonts w:ascii="Times New Roman" w:hAnsi="Times New Roman" w:cs="Times New Roman"/>
          <w:b/>
          <w:sz w:val="24"/>
          <w:szCs w:val="24"/>
        </w:rPr>
      </w:pPr>
      <w:r w:rsidRPr="00DA35C4">
        <w:rPr>
          <w:rFonts w:ascii="Times New Roman" w:hAnsi="Times New Roman" w:cs="Times New Roman"/>
          <w:b/>
          <w:sz w:val="24"/>
          <w:szCs w:val="24"/>
        </w:rPr>
        <w:t>1</w:t>
      </w:r>
      <w:r w:rsidR="006653E7">
        <w:rPr>
          <w:rFonts w:ascii="Times New Roman" w:hAnsi="Times New Roman" w:cs="Times New Roman"/>
          <w:b/>
          <w:sz w:val="24"/>
          <w:szCs w:val="24"/>
        </w:rPr>
        <w:t>1</w:t>
      </w:r>
      <w:r w:rsidRPr="00DA35C4">
        <w:rPr>
          <w:rFonts w:ascii="Times New Roman" w:hAnsi="Times New Roman" w:cs="Times New Roman"/>
          <w:b/>
          <w:sz w:val="24"/>
          <w:szCs w:val="24"/>
        </w:rPr>
        <w:t>. Atliekų susidaryma</w:t>
      </w:r>
      <w:r w:rsidR="00DA35C4">
        <w:rPr>
          <w:rFonts w:ascii="Times New Roman" w:hAnsi="Times New Roman" w:cs="Times New Roman"/>
          <w:b/>
          <w:sz w:val="24"/>
          <w:szCs w:val="24"/>
        </w:rPr>
        <w:t>s</w:t>
      </w:r>
      <w:r w:rsidR="00DB5449">
        <w:rPr>
          <w:rFonts w:ascii="Times New Roman" w:hAnsi="Times New Roman" w:cs="Times New Roman"/>
          <w:b/>
          <w:sz w:val="24"/>
          <w:szCs w:val="24"/>
        </w:rPr>
        <w:t>. Įmonėje susidarančios atliekos (pavadinimas, kodas)</w:t>
      </w:r>
      <w:r w:rsidR="00DA35C4">
        <w:rPr>
          <w:rFonts w:ascii="Times New Roman" w:hAnsi="Times New Roman" w:cs="Times New Roman"/>
          <w:b/>
          <w:sz w:val="24"/>
          <w:szCs w:val="24"/>
        </w:rPr>
        <w:t>.</w:t>
      </w:r>
    </w:p>
    <w:p w:rsidR="00DA35C4" w:rsidRDefault="00DA35C4" w:rsidP="00A97313">
      <w:pPr>
        <w:spacing w:after="0" w:line="240" w:lineRule="auto"/>
        <w:ind w:firstLine="352"/>
        <w:jc w:val="both"/>
        <w:rPr>
          <w:rFonts w:ascii="Times New Roman" w:hAnsi="Times New Roman" w:cs="Times New Roman"/>
          <w:b/>
          <w:sz w:val="24"/>
          <w:szCs w:val="24"/>
        </w:rPr>
      </w:pPr>
    </w:p>
    <w:p w:rsidR="00931575" w:rsidRPr="00D06E88" w:rsidRDefault="00931575" w:rsidP="00931575">
      <w:pPr>
        <w:tabs>
          <w:tab w:val="left" w:pos="0"/>
          <w:tab w:val="left" w:pos="426"/>
          <w:tab w:val="left" w:pos="1985"/>
          <w:tab w:val="left" w:pos="2835"/>
          <w:tab w:val="left" w:pos="3828"/>
          <w:tab w:val="left" w:pos="5245"/>
          <w:tab w:val="left" w:pos="6946"/>
        </w:tabs>
        <w:spacing w:after="0" w:line="240" w:lineRule="auto"/>
        <w:ind w:firstLine="567"/>
        <w:jc w:val="both"/>
        <w:rPr>
          <w:rFonts w:ascii="Times New Roman" w:eastAsia="Times New Roman" w:hAnsi="Times New Roman" w:cs="Times New Roman"/>
          <w:sz w:val="24"/>
          <w:szCs w:val="24"/>
        </w:rPr>
      </w:pPr>
      <w:r w:rsidRPr="00D06E88">
        <w:rPr>
          <w:rFonts w:ascii="Times New Roman" w:eastAsia="Times New Roman" w:hAnsi="Times New Roman" w:cs="Times New Roman"/>
          <w:sz w:val="24"/>
          <w:szCs w:val="24"/>
        </w:rPr>
        <w:t>AB „Kauno energija“ Petrašiūnų elektrinėje susidaro šios atliekos: statybos ir remonto darbų metu- izoliacinės medžiagos, mišrios statybinės ir griovimo atliekos; iš buities- mišrios komunalinės atliekos; įrenginių remonto ir priežiūros darbų metu: juodųjų metalų šlifavimo ir tekinimo atliekos, juodojo metalo laužas, varis, bronza, žalvaris, pašluostės, apsauginiai drabužiai. Chemiškai valytam vandeniui ruošti naudojamas katijonitas, keičiant katijonitą, gaunamos naudotos jonitinės dervos. Apšvietimui naudojamos liuminescencinės lempos surenkamos ir priduodamos atliekų tvarkytojams kartu su kituose AB „Kauno energija“ padaliniuose nebetinkamomis naudoti liuminescencinėmis lempomis. Nebetinkama naudoti kompiuterinė ir kita įranga taip pat surenkama ir priduodama atliekų tvarkytojams kartu su kituose AB „Kauno energija“ padaliniuose nebetinkama naudoti kompiuterine ar kita įranga.</w:t>
      </w:r>
    </w:p>
    <w:p w:rsidR="00931575" w:rsidRPr="00D06E88" w:rsidRDefault="00931575" w:rsidP="00931575">
      <w:pPr>
        <w:tabs>
          <w:tab w:val="left" w:pos="0"/>
          <w:tab w:val="left" w:pos="426"/>
          <w:tab w:val="left" w:pos="1985"/>
          <w:tab w:val="left" w:pos="2835"/>
          <w:tab w:val="left" w:pos="3828"/>
          <w:tab w:val="left" w:pos="5245"/>
          <w:tab w:val="left" w:pos="6946"/>
        </w:tabs>
        <w:spacing w:after="0" w:line="240" w:lineRule="auto"/>
        <w:ind w:firstLine="567"/>
        <w:jc w:val="both"/>
        <w:rPr>
          <w:rFonts w:ascii="Times New Roman" w:eastAsia="Times New Roman" w:hAnsi="Times New Roman" w:cs="Times New Roman"/>
          <w:sz w:val="24"/>
          <w:szCs w:val="24"/>
        </w:rPr>
      </w:pPr>
      <w:r w:rsidRPr="00D06E88">
        <w:rPr>
          <w:rFonts w:ascii="Times New Roman" w:eastAsia="Times New Roman" w:hAnsi="Times New Roman" w:cs="Times New Roman"/>
          <w:sz w:val="24"/>
          <w:szCs w:val="24"/>
        </w:rPr>
        <w:t xml:space="preserve">Deginant medieną, susidaro pelenai ir šlakas. Pelenai ir šlakas surenkami uždaruose konteineriuose ir perduodami atliekų tvarkytojams. Pagal Lietuvos respublikos sveikatos apsaugos ministro 2013 m. kovo 12 d. įsakymą Nr. V-250 „Dėl medienos kuro pelenų, užterštų </w:t>
      </w:r>
      <w:r w:rsidRPr="00D06E88">
        <w:rPr>
          <w:rFonts w:ascii="Times New Roman" w:eastAsia="Times New Roman" w:hAnsi="Times New Roman" w:cs="Times New Roman"/>
          <w:sz w:val="24"/>
          <w:szCs w:val="24"/>
          <w:vertAlign w:val="superscript"/>
        </w:rPr>
        <w:t>137</w:t>
      </w:r>
      <w:r w:rsidRPr="00D06E88">
        <w:rPr>
          <w:rFonts w:ascii="Times New Roman" w:eastAsia="Times New Roman" w:hAnsi="Times New Roman" w:cs="Times New Roman"/>
          <w:sz w:val="24"/>
          <w:szCs w:val="24"/>
        </w:rPr>
        <w:t>Cs radionuklidu, naudojimo ir tvarkymo tvarkos aprašo patvirtinimo“ atliekamas medienos kuro pelenų monitoringas, duomenys perduodami Radiacinės saugos centro Kauno radiacinės saugos priežiūros ir kontrolės skyriui.</w:t>
      </w:r>
    </w:p>
    <w:p w:rsidR="00931575" w:rsidRPr="00D06E88" w:rsidRDefault="00931575" w:rsidP="00931575">
      <w:pPr>
        <w:spacing w:after="0" w:line="240" w:lineRule="auto"/>
        <w:jc w:val="both"/>
        <w:rPr>
          <w:rFonts w:ascii="Times New Roman" w:eastAsia="Times New Roman" w:hAnsi="Times New Roman" w:cs="Times New Roman"/>
          <w:sz w:val="24"/>
          <w:szCs w:val="24"/>
        </w:rPr>
      </w:pPr>
    </w:p>
    <w:p w:rsidR="00931575" w:rsidRDefault="00931575" w:rsidP="00931575">
      <w:pPr>
        <w:spacing w:after="0" w:line="240" w:lineRule="auto"/>
        <w:ind w:firstLine="352"/>
        <w:jc w:val="both"/>
        <w:rPr>
          <w:rFonts w:ascii="Times New Roman" w:hAnsi="Times New Roman" w:cs="Times New Roman"/>
          <w:b/>
          <w:bCs/>
          <w:sz w:val="24"/>
          <w:szCs w:val="24"/>
        </w:rPr>
      </w:pPr>
      <w:r w:rsidRPr="00DA35C4">
        <w:rPr>
          <w:rFonts w:ascii="Times New Roman" w:hAnsi="Times New Roman" w:cs="Times New Roman"/>
          <w:b/>
          <w:sz w:val="24"/>
          <w:szCs w:val="24"/>
        </w:rPr>
        <w:t>1</w:t>
      </w:r>
      <w:r>
        <w:rPr>
          <w:rFonts w:ascii="Times New Roman" w:hAnsi="Times New Roman" w:cs="Times New Roman"/>
          <w:b/>
          <w:sz w:val="24"/>
          <w:szCs w:val="24"/>
        </w:rPr>
        <w:t>1</w:t>
      </w:r>
      <w:r w:rsidRPr="00DA35C4">
        <w:rPr>
          <w:rFonts w:ascii="Times New Roman" w:hAnsi="Times New Roman" w:cs="Times New Roman"/>
          <w:b/>
          <w:sz w:val="24"/>
          <w:szCs w:val="24"/>
        </w:rPr>
        <w:t xml:space="preserve"> lentelė.</w:t>
      </w:r>
      <w:r w:rsidRPr="00DA35C4">
        <w:rPr>
          <w:rFonts w:ascii="Times New Roman" w:hAnsi="Times New Roman" w:cs="Times New Roman"/>
          <w:b/>
          <w:bCs/>
          <w:sz w:val="24"/>
          <w:szCs w:val="24"/>
        </w:rPr>
        <w:t xml:space="preserve"> Susidarančios atliekos</w:t>
      </w:r>
    </w:p>
    <w:p w:rsidR="00931575" w:rsidRPr="00DA35C4" w:rsidRDefault="00931575" w:rsidP="00931575">
      <w:pPr>
        <w:spacing w:after="0" w:line="240" w:lineRule="auto"/>
        <w:ind w:firstLine="352"/>
        <w:jc w:val="both"/>
        <w:rPr>
          <w:rFonts w:ascii="Times New Roman" w:hAnsi="Times New Roman" w:cs="Times New Roman"/>
          <w:b/>
          <w:sz w:val="24"/>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2404"/>
        <w:gridCol w:w="2410"/>
        <w:gridCol w:w="1563"/>
        <w:gridCol w:w="2692"/>
        <w:gridCol w:w="1700"/>
        <w:gridCol w:w="2267"/>
      </w:tblGrid>
      <w:tr w:rsidR="00931575" w:rsidRPr="00B31BC0" w:rsidTr="0076700A">
        <w:trPr>
          <w:cantSplit/>
          <w:trHeight w:val="1242"/>
        </w:trPr>
        <w:tc>
          <w:tcPr>
            <w:tcW w:w="1139" w:type="dxa"/>
            <w:tcBorders>
              <w:top w:val="single" w:sz="4" w:space="0" w:color="auto"/>
              <w:left w:val="single" w:sz="4" w:space="0" w:color="auto"/>
              <w:right w:val="single" w:sz="4" w:space="0" w:color="auto"/>
            </w:tcBorders>
          </w:tcPr>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Kodas</w:t>
            </w:r>
          </w:p>
        </w:tc>
        <w:tc>
          <w:tcPr>
            <w:tcW w:w="2404" w:type="dxa"/>
            <w:tcBorders>
              <w:top w:val="single" w:sz="4" w:space="0" w:color="auto"/>
              <w:left w:val="single" w:sz="4" w:space="0" w:color="auto"/>
              <w:right w:val="single" w:sz="4" w:space="0" w:color="auto"/>
            </w:tcBorders>
          </w:tcPr>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sidRPr="00B31BC0">
              <w:rPr>
                <w:rFonts w:ascii="Times New Roman" w:eastAsia="Times New Roman" w:hAnsi="Times New Roman" w:cs="Times New Roman"/>
              </w:rPr>
              <w:t>Pavadinimas</w:t>
            </w:r>
          </w:p>
        </w:tc>
        <w:tc>
          <w:tcPr>
            <w:tcW w:w="2410" w:type="dxa"/>
            <w:tcBorders>
              <w:top w:val="single" w:sz="4" w:space="0" w:color="auto"/>
              <w:left w:val="single" w:sz="4" w:space="0" w:color="auto"/>
              <w:right w:val="single" w:sz="4" w:space="0" w:color="auto"/>
            </w:tcBorders>
          </w:tcPr>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sidRPr="00B31BC0">
              <w:rPr>
                <w:rFonts w:ascii="Times New Roman" w:eastAsia="Times New Roman" w:hAnsi="Times New Roman" w:cs="Times New Roman"/>
              </w:rPr>
              <w:t>Patikslintas apibūdinimas</w:t>
            </w:r>
          </w:p>
        </w:tc>
        <w:tc>
          <w:tcPr>
            <w:tcW w:w="1563" w:type="dxa"/>
            <w:tcBorders>
              <w:top w:val="single" w:sz="4" w:space="0" w:color="auto"/>
              <w:left w:val="single" w:sz="4" w:space="0" w:color="auto"/>
              <w:right w:val="single" w:sz="4" w:space="0" w:color="auto"/>
            </w:tcBorders>
          </w:tcPr>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sidRPr="00B31BC0">
              <w:rPr>
                <w:rFonts w:ascii="Times New Roman" w:eastAsia="Times New Roman" w:hAnsi="Times New Roman" w:cs="Times New Roman"/>
              </w:rPr>
              <w:t>Pavojingumas</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Atliekų susidarymo šaltinis technologiniame procese</w:t>
            </w:r>
          </w:p>
        </w:tc>
        <w:tc>
          <w:tcPr>
            <w:tcW w:w="1700" w:type="dxa"/>
            <w:tcBorders>
              <w:top w:val="single" w:sz="4" w:space="0" w:color="auto"/>
              <w:left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sidRPr="00B31BC0">
              <w:rPr>
                <w:rFonts w:ascii="Times New Roman" w:hAnsi="Times New Roman" w:cs="Times New Roman"/>
              </w:rPr>
              <w:t>Didžiausias leidžiamas susidaryti kiekis,</w:t>
            </w: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hAnsi="Times New Roman" w:cs="Times New Roman"/>
              </w:rPr>
              <w:t>t/m.</w:t>
            </w:r>
          </w:p>
        </w:tc>
        <w:tc>
          <w:tcPr>
            <w:tcW w:w="2267" w:type="dxa"/>
            <w:tcBorders>
              <w:top w:val="single" w:sz="4" w:space="0" w:color="auto"/>
              <w:left w:val="single" w:sz="4" w:space="0" w:color="auto"/>
              <w:right w:val="single" w:sz="4" w:space="0" w:color="auto"/>
            </w:tcBorders>
          </w:tcPr>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hAnsi="Times New Roman" w:cs="Times New Roman"/>
              </w:rPr>
              <w:t>Atliekų tvarkymo būdas (-ai)</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3</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4</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5</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6</w:t>
            </w:r>
          </w:p>
        </w:tc>
        <w:tc>
          <w:tcPr>
            <w:tcW w:w="2267"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7</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17 06 04</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Izoliacinės medžiagos, nenurodytos</w:t>
            </w:r>
          </w:p>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17 06 01 ir 17 06 03</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Izoliacinės medžiagos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Statybos ir remonto darbai</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w:t>
            </w:r>
          </w:p>
        </w:tc>
        <w:tc>
          <w:tcPr>
            <w:tcW w:w="2267" w:type="dxa"/>
            <w:tcBorders>
              <w:top w:val="single" w:sz="4" w:space="0" w:color="auto"/>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19 09 05</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Prisotintos arba naudotos jonitinės dervos</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Prisotintos arba naudotos jonitinės dervos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Chemiškai valyto vandens paruošimas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50</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12 01 01</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Juodųjų metalų šlifavimo ir tekinimo atliekos</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Juodųjų metalų šlifavimo ir tekinimo atliekos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Metalo apdribimas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2</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17 04 05</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Geležis ir plienas</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Juodo metalo laužas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Metalo apdirbimas, įrenginių remontas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100</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17 04 01</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Varis, bronza, žalvaris</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Varis, bronza, žalvaris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Metalo apdirbimas, įrenginių remontas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6</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15 02 02*</w:t>
            </w:r>
          </w:p>
        </w:tc>
        <w:tc>
          <w:tcPr>
            <w:tcW w:w="2404"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Absorbentai, filtrų medžiagos (įskaitant kitaip neapibrėžtus tepalų filtrus), pašluostės, apsauginiai drabužiai, užteršti pavojingomis cheminėmis medžiagomis</w:t>
            </w:r>
          </w:p>
        </w:tc>
        <w:tc>
          <w:tcPr>
            <w:tcW w:w="2410"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Absorbentai, filtrų medžiagos (įskaitant kitaip neapibrėžtus tepalų filtrus), pašluostės, apsauginiai drabužiai, užteršti pavojingomis cheminėmis medžiagomis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H14</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Įrenginių remontas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30</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17 09 04</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Mišrios statybinės ir griovimo atliekos</w:t>
            </w:r>
          </w:p>
        </w:tc>
        <w:tc>
          <w:tcPr>
            <w:tcW w:w="241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Mišrios statybinės ir griovimo atliekos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Pastatų ir patalpų remontas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36</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20 03 01</w:t>
            </w:r>
          </w:p>
        </w:tc>
        <w:tc>
          <w:tcPr>
            <w:tcW w:w="2404"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pStyle w:val="Antrats"/>
              <w:tabs>
                <w:tab w:val="left" w:pos="0"/>
                <w:tab w:val="left" w:pos="426"/>
                <w:tab w:val="left" w:pos="1985"/>
                <w:tab w:val="left" w:pos="2835"/>
                <w:tab w:val="left" w:pos="3828"/>
                <w:tab w:val="left" w:pos="5245"/>
                <w:tab w:val="left" w:pos="6946"/>
              </w:tabs>
              <w:spacing w:before="0" w:beforeAutospacing="0" w:after="0" w:afterAutospacing="0"/>
              <w:jc w:val="center"/>
              <w:rPr>
                <w:sz w:val="22"/>
                <w:szCs w:val="22"/>
              </w:rPr>
            </w:pPr>
            <w:r w:rsidRPr="00B31BC0">
              <w:rPr>
                <w:sz w:val="22"/>
                <w:szCs w:val="22"/>
              </w:rPr>
              <w:t>Mišrios komunalinės  atliekos</w:t>
            </w:r>
          </w:p>
        </w:tc>
        <w:tc>
          <w:tcPr>
            <w:tcW w:w="241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Mišrios komunalinės atliekos</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pStyle w:val="Antrats"/>
              <w:tabs>
                <w:tab w:val="left" w:pos="0"/>
                <w:tab w:val="left" w:pos="426"/>
                <w:tab w:val="left" w:pos="1985"/>
                <w:tab w:val="left" w:pos="2835"/>
                <w:tab w:val="left" w:pos="3828"/>
                <w:tab w:val="left" w:pos="5245"/>
                <w:tab w:val="left" w:pos="6946"/>
              </w:tabs>
              <w:spacing w:before="0" w:beforeAutospacing="0" w:after="0" w:afterAutospacing="0"/>
              <w:jc w:val="center"/>
              <w:rPr>
                <w:sz w:val="22"/>
                <w:szCs w:val="22"/>
              </w:rPr>
            </w:pPr>
            <w:r w:rsidRPr="00B31BC0">
              <w:rPr>
                <w:sz w:val="22"/>
                <w:szCs w:val="22"/>
              </w:rPr>
              <w:t>Nepavojinga</w:t>
            </w:r>
          </w:p>
        </w:tc>
        <w:tc>
          <w:tcPr>
            <w:tcW w:w="2692"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pStyle w:val="Antrats"/>
              <w:tabs>
                <w:tab w:val="left" w:pos="0"/>
                <w:tab w:val="left" w:pos="426"/>
                <w:tab w:val="left" w:pos="1985"/>
                <w:tab w:val="left" w:pos="2835"/>
                <w:tab w:val="left" w:pos="3828"/>
                <w:tab w:val="left" w:pos="5245"/>
                <w:tab w:val="left" w:pos="6946"/>
              </w:tabs>
              <w:spacing w:before="0" w:beforeAutospacing="0" w:after="0" w:afterAutospacing="0"/>
              <w:jc w:val="center"/>
              <w:rPr>
                <w:sz w:val="22"/>
                <w:szCs w:val="22"/>
              </w:rPr>
            </w:pPr>
            <w:r w:rsidRPr="00B31BC0">
              <w:rPr>
                <w:sz w:val="22"/>
                <w:szCs w:val="22"/>
              </w:rPr>
              <w:t>Darbuotojų buitinės reikmės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350</w:t>
            </w:r>
          </w:p>
        </w:tc>
        <w:tc>
          <w:tcPr>
            <w:tcW w:w="2267" w:type="dxa"/>
            <w:tcBorders>
              <w:left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r w:rsidR="00931575" w:rsidRPr="00B31BC0" w:rsidTr="0076700A">
        <w:trPr>
          <w:cantSplit/>
        </w:trPr>
        <w:tc>
          <w:tcPr>
            <w:tcW w:w="1139"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10 01 15</w:t>
            </w:r>
          </w:p>
        </w:tc>
        <w:tc>
          <w:tcPr>
            <w:tcW w:w="2404" w:type="dxa"/>
            <w:tcBorders>
              <w:top w:val="single" w:sz="4" w:space="0" w:color="auto"/>
              <w:left w:val="single" w:sz="4" w:space="0" w:color="auto"/>
              <w:bottom w:val="single" w:sz="4" w:space="0" w:color="auto"/>
              <w:right w:val="single" w:sz="4" w:space="0" w:color="auto"/>
            </w:tcBorders>
          </w:tcPr>
          <w:p w:rsidR="00931575" w:rsidRPr="00B31BC0" w:rsidRDefault="00931575" w:rsidP="0076700A">
            <w:pPr>
              <w:pStyle w:val="Antrats"/>
              <w:tabs>
                <w:tab w:val="left" w:pos="0"/>
                <w:tab w:val="left" w:pos="426"/>
                <w:tab w:val="left" w:pos="1985"/>
                <w:tab w:val="left" w:pos="2835"/>
                <w:tab w:val="left" w:pos="3828"/>
                <w:tab w:val="left" w:pos="5245"/>
                <w:tab w:val="left" w:pos="6946"/>
              </w:tabs>
              <w:spacing w:before="0" w:beforeAutospacing="0" w:after="0" w:afterAutospacing="0"/>
              <w:jc w:val="center"/>
              <w:rPr>
                <w:sz w:val="22"/>
                <w:szCs w:val="22"/>
              </w:rPr>
            </w:pPr>
            <w:r w:rsidRPr="00B31BC0">
              <w:rPr>
                <w:sz w:val="22"/>
                <w:szCs w:val="22"/>
              </w:rPr>
              <w:t>Bendrojo deginimo dugno pelenai, šlakas ir garo katilų dulkės, nenurodyti 10 01 14</w:t>
            </w:r>
          </w:p>
        </w:tc>
        <w:tc>
          <w:tcPr>
            <w:tcW w:w="241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Pelenai ir šlakas iš biokurą deginančių katilų</w:t>
            </w:r>
          </w:p>
        </w:tc>
        <w:tc>
          <w:tcPr>
            <w:tcW w:w="1563"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pStyle w:val="Antrats"/>
              <w:tabs>
                <w:tab w:val="left" w:pos="0"/>
                <w:tab w:val="left" w:pos="426"/>
                <w:tab w:val="left" w:pos="1985"/>
                <w:tab w:val="left" w:pos="2835"/>
                <w:tab w:val="left" w:pos="3828"/>
                <w:tab w:val="left" w:pos="5245"/>
                <w:tab w:val="left" w:pos="6946"/>
              </w:tabs>
              <w:spacing w:before="0" w:beforeAutospacing="0" w:after="0" w:afterAutospacing="0"/>
              <w:jc w:val="center"/>
              <w:rPr>
                <w:sz w:val="22"/>
                <w:szCs w:val="22"/>
              </w:rPr>
            </w:pPr>
            <w:r w:rsidRPr="00B31BC0">
              <w:rPr>
                <w:sz w:val="22"/>
                <w:szCs w:val="22"/>
              </w:rPr>
              <w:t>Nepavojinga</w:t>
            </w:r>
          </w:p>
        </w:tc>
        <w:tc>
          <w:tcPr>
            <w:tcW w:w="2692"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pStyle w:val="Antrats"/>
              <w:tabs>
                <w:tab w:val="left" w:pos="0"/>
                <w:tab w:val="left" w:pos="426"/>
                <w:tab w:val="left" w:pos="1985"/>
                <w:tab w:val="left" w:pos="2835"/>
                <w:tab w:val="left" w:pos="3828"/>
                <w:tab w:val="left" w:pos="5245"/>
                <w:tab w:val="left" w:pos="6946"/>
              </w:tabs>
              <w:spacing w:before="0" w:beforeAutospacing="0" w:after="0" w:afterAutospacing="0"/>
              <w:jc w:val="center"/>
              <w:rPr>
                <w:sz w:val="22"/>
                <w:szCs w:val="22"/>
              </w:rPr>
            </w:pPr>
            <w:r w:rsidRPr="00B31BC0">
              <w:rPr>
                <w:sz w:val="22"/>
                <w:szCs w:val="22"/>
              </w:rPr>
              <w:t>Medienos deginimas</w:t>
            </w:r>
          </w:p>
        </w:tc>
        <w:tc>
          <w:tcPr>
            <w:tcW w:w="1700" w:type="dxa"/>
            <w:tcBorders>
              <w:top w:val="single" w:sz="4" w:space="0" w:color="auto"/>
              <w:left w:val="single" w:sz="4" w:space="0" w:color="auto"/>
              <w:bottom w:val="single" w:sz="4" w:space="0" w:color="auto"/>
              <w:right w:val="single" w:sz="4" w:space="0" w:color="auto"/>
            </w:tcBorders>
            <w:vAlign w:val="center"/>
          </w:tcPr>
          <w:p w:rsidR="00931575" w:rsidRPr="00B31BC0"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rPr>
            </w:pPr>
            <w:r w:rsidRPr="00B31BC0">
              <w:rPr>
                <w:rFonts w:ascii="Times New Roman" w:eastAsia="Times New Roman" w:hAnsi="Times New Roman" w:cs="Times New Roman"/>
              </w:rPr>
              <w:t>3 300</w:t>
            </w:r>
          </w:p>
        </w:tc>
        <w:tc>
          <w:tcPr>
            <w:tcW w:w="2267" w:type="dxa"/>
            <w:tcBorders>
              <w:left w:val="single" w:sz="4" w:space="0" w:color="auto"/>
              <w:bottom w:val="single" w:sz="4" w:space="0" w:color="auto"/>
              <w:right w:val="single" w:sz="4" w:space="0" w:color="auto"/>
            </w:tcBorders>
            <w:vAlign w:val="center"/>
          </w:tcPr>
          <w:p w:rsidR="00931575" w:rsidRPr="00283528" w:rsidRDefault="00931575" w:rsidP="0076700A">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rPr>
              <w:t xml:space="preserve">R1-R13, </w:t>
            </w:r>
            <w:r w:rsidRPr="00283528">
              <w:rPr>
                <w:rFonts w:ascii="Times New Roman" w:hAnsi="Times New Roman" w:cs="Times New Roman"/>
              </w:rPr>
              <w:t>D1</w:t>
            </w:r>
            <w:r>
              <w:rPr>
                <w:rFonts w:ascii="Times New Roman" w:hAnsi="Times New Roman" w:cs="Times New Roman"/>
              </w:rPr>
              <w:t>-D15</w:t>
            </w:r>
          </w:p>
        </w:tc>
      </w:tr>
    </w:tbl>
    <w:p w:rsidR="00931575" w:rsidRPr="00D70472" w:rsidRDefault="00931575" w:rsidP="00931575">
      <w:pPr>
        <w:numPr>
          <w:ilvl w:val="12"/>
          <w:numId w:val="0"/>
        </w:numPr>
        <w:spacing w:after="0" w:line="240" w:lineRule="auto"/>
        <w:jc w:val="both"/>
        <w:rPr>
          <w:rFonts w:ascii="Times New Roman" w:hAnsi="Times New Roman" w:cs="Times New Roman"/>
          <w:szCs w:val="24"/>
        </w:rPr>
      </w:pPr>
    </w:p>
    <w:p w:rsidR="00931575" w:rsidRDefault="00931575" w:rsidP="00A97313">
      <w:pPr>
        <w:spacing w:after="0" w:line="240" w:lineRule="auto"/>
        <w:ind w:firstLine="352"/>
        <w:jc w:val="both"/>
        <w:rPr>
          <w:rFonts w:ascii="Times New Roman" w:hAnsi="Times New Roman" w:cs="Times New Roman"/>
          <w:b/>
          <w:sz w:val="24"/>
          <w:szCs w:val="24"/>
        </w:rPr>
      </w:pPr>
    </w:p>
    <w:p w:rsidR="008775F2" w:rsidRDefault="008775F2" w:rsidP="00E120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11.1. </w:t>
      </w:r>
      <w:r w:rsidR="000A142A">
        <w:rPr>
          <w:rFonts w:ascii="Times New Roman" w:hAnsi="Times New Roman" w:cs="Times New Roman"/>
          <w:b/>
          <w:sz w:val="24"/>
          <w:szCs w:val="24"/>
        </w:rPr>
        <w:t>Nepavojingųjų atliekų apdorojimas (naudojimas ar šalinimas, įskaitant paruošimą naudoti ar šalinti) ir laikymas:</w:t>
      </w:r>
    </w:p>
    <w:p w:rsidR="00E12026" w:rsidRDefault="00E12026" w:rsidP="00E12026">
      <w:pPr>
        <w:spacing w:after="0" w:line="240" w:lineRule="auto"/>
        <w:jc w:val="both"/>
        <w:rPr>
          <w:rFonts w:ascii="Times New Roman" w:hAnsi="Times New Roman" w:cs="Times New Roman"/>
          <w:b/>
          <w:sz w:val="24"/>
          <w:szCs w:val="24"/>
        </w:rPr>
      </w:pPr>
    </w:p>
    <w:p w:rsidR="00004849" w:rsidRDefault="00662CFC" w:rsidP="000B3D06">
      <w:pPr>
        <w:spacing w:after="0" w:line="240" w:lineRule="auto"/>
        <w:jc w:val="both"/>
        <w:rPr>
          <w:rFonts w:ascii="Times New Roman" w:hAnsi="Times New Roman" w:cs="Times New Roman"/>
          <w:b/>
          <w:sz w:val="24"/>
          <w:szCs w:val="24"/>
        </w:rPr>
      </w:pPr>
      <w:r w:rsidRPr="0003251A">
        <w:rPr>
          <w:rFonts w:ascii="Times New Roman" w:hAnsi="Times New Roman" w:cs="Times New Roman"/>
          <w:b/>
          <w:sz w:val="24"/>
          <w:szCs w:val="24"/>
        </w:rPr>
        <w:t xml:space="preserve">Įrenginyje </w:t>
      </w:r>
      <w:r w:rsidR="0003251A" w:rsidRPr="0003251A">
        <w:rPr>
          <w:rFonts w:ascii="Times New Roman" w:hAnsi="Times New Roman" w:cs="Times New Roman"/>
          <w:b/>
          <w:sz w:val="24"/>
          <w:szCs w:val="24"/>
        </w:rPr>
        <w:t>ne</w:t>
      </w:r>
      <w:r w:rsidR="00B53EB0">
        <w:rPr>
          <w:rFonts w:ascii="Times New Roman" w:hAnsi="Times New Roman" w:cs="Times New Roman"/>
          <w:b/>
          <w:sz w:val="24"/>
          <w:szCs w:val="24"/>
        </w:rPr>
        <w:t>pavojingosios atliekos</w:t>
      </w:r>
      <w:r w:rsidR="0003251A">
        <w:rPr>
          <w:rFonts w:ascii="Times New Roman" w:hAnsi="Times New Roman" w:cs="Times New Roman"/>
          <w:b/>
          <w:sz w:val="24"/>
          <w:szCs w:val="24"/>
        </w:rPr>
        <w:t xml:space="preserve"> </w:t>
      </w:r>
      <w:r w:rsidRPr="0003251A">
        <w:rPr>
          <w:rFonts w:ascii="Times New Roman" w:hAnsi="Times New Roman" w:cs="Times New Roman"/>
          <w:b/>
          <w:sz w:val="24"/>
          <w:szCs w:val="24"/>
        </w:rPr>
        <w:t>nenaudojamos</w:t>
      </w:r>
      <w:r w:rsidR="007B7047">
        <w:rPr>
          <w:rFonts w:ascii="Times New Roman" w:hAnsi="Times New Roman" w:cs="Times New Roman"/>
          <w:b/>
          <w:sz w:val="24"/>
          <w:szCs w:val="24"/>
        </w:rPr>
        <w:t>, neruošiamos naudojimui/šalinimui</w:t>
      </w:r>
      <w:r w:rsidRPr="0003251A">
        <w:rPr>
          <w:rFonts w:ascii="Times New Roman" w:hAnsi="Times New Roman" w:cs="Times New Roman"/>
          <w:b/>
          <w:sz w:val="24"/>
          <w:szCs w:val="24"/>
        </w:rPr>
        <w:t xml:space="preserve"> ir nešalinamos.</w:t>
      </w:r>
    </w:p>
    <w:p w:rsidR="00B53EB0" w:rsidRDefault="00B53EB0" w:rsidP="000B3D06">
      <w:pPr>
        <w:spacing w:after="0" w:line="240" w:lineRule="auto"/>
        <w:jc w:val="both"/>
        <w:rPr>
          <w:rFonts w:ascii="Times New Roman" w:hAnsi="Times New Roman" w:cs="Times New Roman"/>
          <w:b/>
          <w:sz w:val="24"/>
          <w:szCs w:val="24"/>
        </w:rPr>
      </w:pPr>
    </w:p>
    <w:p w:rsidR="00B53EB0" w:rsidRPr="00D26D03" w:rsidRDefault="00D26D03" w:rsidP="000B3D06">
      <w:pPr>
        <w:spacing w:after="0" w:line="240" w:lineRule="auto"/>
        <w:jc w:val="both"/>
        <w:rPr>
          <w:rFonts w:ascii="Times New Roman" w:hAnsi="Times New Roman" w:cs="Times New Roman"/>
          <w:b/>
          <w:sz w:val="24"/>
          <w:szCs w:val="24"/>
        </w:rPr>
      </w:pPr>
      <w:r w:rsidRPr="00D26D03">
        <w:rPr>
          <w:rFonts w:ascii="Times New Roman" w:eastAsia="Calibri" w:hAnsi="Times New Roman" w:cs="Times New Roman"/>
          <w:b/>
          <w:sz w:val="24"/>
          <w:szCs w:val="24"/>
          <w:lang w:eastAsia="en-US"/>
        </w:rPr>
        <w:t xml:space="preserve">12 lentelė. </w:t>
      </w:r>
      <w:r w:rsidR="00B53EB0" w:rsidRPr="00D26D03">
        <w:rPr>
          <w:rFonts w:ascii="Times New Roman" w:eastAsia="Calibri" w:hAnsi="Times New Roman" w:cs="Times New Roman"/>
          <w:b/>
          <w:sz w:val="24"/>
          <w:szCs w:val="24"/>
          <w:lang w:eastAsia="en-US"/>
        </w:rPr>
        <w:t xml:space="preserve">Didžiausias </w:t>
      </w:r>
      <w:r w:rsidRPr="00D26D03">
        <w:rPr>
          <w:rFonts w:ascii="Times New Roman" w:eastAsia="Calibri" w:hAnsi="Times New Roman" w:cs="Times New Roman"/>
          <w:b/>
          <w:sz w:val="24"/>
          <w:szCs w:val="24"/>
          <w:lang w:eastAsia="en-US"/>
        </w:rPr>
        <w:t xml:space="preserve">leidžiamas </w:t>
      </w:r>
      <w:r w:rsidR="00B53EB0" w:rsidRPr="00D26D03">
        <w:rPr>
          <w:rFonts w:ascii="Times New Roman" w:eastAsia="Calibri" w:hAnsi="Times New Roman" w:cs="Times New Roman"/>
          <w:b/>
          <w:sz w:val="24"/>
          <w:szCs w:val="24"/>
          <w:lang w:eastAsia="en-US"/>
        </w:rPr>
        <w:t>numatomas laikyti nepavojingųjų atliekų kiekis jų susidarymo vietoje iki surinkimo (S8).</w:t>
      </w:r>
    </w:p>
    <w:p w:rsidR="00B53EB0" w:rsidRDefault="00B53EB0" w:rsidP="000B3D06">
      <w:pPr>
        <w:spacing w:after="0" w:line="240" w:lineRule="auto"/>
        <w:jc w:val="both"/>
        <w:rPr>
          <w:rFonts w:ascii="Times New Roman" w:hAnsi="Times New Roman" w:cs="Times New Roman"/>
          <w:b/>
          <w:sz w:val="24"/>
          <w:szCs w:val="24"/>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60"/>
        <w:gridCol w:w="3544"/>
        <w:gridCol w:w="2972"/>
        <w:gridCol w:w="3258"/>
      </w:tblGrid>
      <w:tr w:rsidR="00B53EB0" w:rsidRPr="00B53EB0" w:rsidTr="0076700A">
        <w:trPr>
          <w:cantSplit/>
        </w:trPr>
        <w:tc>
          <w:tcPr>
            <w:tcW w:w="8080" w:type="dxa"/>
            <w:gridSpan w:val="3"/>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b/>
                <w:lang w:eastAsia="en-US"/>
              </w:rPr>
            </w:pPr>
            <w:r w:rsidRPr="00B53EB0">
              <w:rPr>
                <w:rFonts w:ascii="Times New Roman" w:eastAsia="Calibri" w:hAnsi="Times New Roman" w:cs="Times New Roman"/>
                <w:b/>
                <w:lang w:eastAsia="en-US"/>
              </w:rPr>
              <w:t>Atliekos</w:t>
            </w:r>
          </w:p>
        </w:tc>
        <w:tc>
          <w:tcPr>
            <w:tcW w:w="2972" w:type="dxa"/>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b/>
                <w:lang w:eastAsia="en-US"/>
              </w:rPr>
            </w:pPr>
            <w:r w:rsidRPr="00B53EB0">
              <w:rPr>
                <w:rFonts w:ascii="Times New Roman" w:eastAsia="Calibri" w:hAnsi="Times New Roman" w:cs="Times New Roman"/>
                <w:b/>
                <w:lang w:eastAsia="en-US"/>
              </w:rPr>
              <w:t>Atliekų laikymas</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B53EB0" w:rsidRPr="00B53EB0" w:rsidRDefault="002D5494" w:rsidP="002D5494">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T</w:t>
            </w:r>
            <w:r w:rsidR="00B53EB0" w:rsidRPr="00B53EB0">
              <w:rPr>
                <w:rFonts w:ascii="Times New Roman" w:eastAsia="Calibri" w:hAnsi="Times New Roman" w:cs="Times New Roman"/>
                <w:b/>
                <w:lang w:eastAsia="en-US"/>
              </w:rPr>
              <w:t>olimesnis atliekų apdorojimas</w:t>
            </w:r>
          </w:p>
        </w:tc>
      </w:tr>
      <w:tr w:rsidR="00B53EB0" w:rsidRPr="00B53EB0" w:rsidTr="0076700A">
        <w:trPr>
          <w:cantSplit/>
          <w:trHeight w:val="855"/>
        </w:trPr>
        <w:tc>
          <w:tcPr>
            <w:tcW w:w="1276" w:type="dxa"/>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b/>
                <w:lang w:eastAsia="en-US"/>
              </w:rPr>
            </w:pPr>
            <w:r w:rsidRPr="00B53EB0">
              <w:rPr>
                <w:rFonts w:ascii="Times New Roman" w:eastAsia="Calibri" w:hAnsi="Times New Roman" w:cs="Times New Roman"/>
                <w:b/>
                <w:lang w:eastAsia="en-US"/>
              </w:rPr>
              <w:t>Kodas</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b/>
                <w:lang w:eastAsia="en-US"/>
              </w:rPr>
            </w:pPr>
            <w:r w:rsidRPr="00B53EB0">
              <w:rPr>
                <w:rFonts w:ascii="Times New Roman" w:eastAsia="Calibri" w:hAnsi="Times New Roman" w:cs="Times New Roman"/>
                <w:b/>
                <w:lang w:eastAsia="en-US"/>
              </w:rPr>
              <w:t>Pavadinimas</w:t>
            </w:r>
          </w:p>
        </w:tc>
        <w:tc>
          <w:tcPr>
            <w:tcW w:w="3544" w:type="dxa"/>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b/>
                <w:lang w:eastAsia="en-US"/>
              </w:rPr>
            </w:pPr>
            <w:r w:rsidRPr="00B53EB0">
              <w:rPr>
                <w:rFonts w:ascii="Times New Roman" w:eastAsia="Calibri" w:hAnsi="Times New Roman" w:cs="Times New Roman"/>
                <w:b/>
                <w:lang w:eastAsia="en-US"/>
              </w:rPr>
              <w:t>Patikslintas pavadinimas</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b/>
                <w:lang w:eastAsia="en-US"/>
              </w:rPr>
            </w:pPr>
            <w:r w:rsidRPr="00B53EB0">
              <w:rPr>
                <w:rFonts w:ascii="Times New Roman" w:eastAsia="Calibri" w:hAnsi="Times New Roman" w:cs="Times New Roman"/>
                <w:b/>
                <w:lang w:eastAsia="en-US"/>
              </w:rPr>
              <w:t>Didžiausias vienu metu numatomas laikyti bendras atliekų kiekis, t</w:t>
            </w:r>
          </w:p>
          <w:p w:rsidR="00B53EB0" w:rsidRPr="00B53EB0" w:rsidRDefault="00B53EB0" w:rsidP="00B53EB0">
            <w:pPr>
              <w:spacing w:after="0" w:line="240" w:lineRule="auto"/>
              <w:jc w:val="center"/>
              <w:rPr>
                <w:rFonts w:ascii="Times New Roman" w:eastAsia="Calibri" w:hAnsi="Times New Roman" w:cs="Times New Roman"/>
                <w:b/>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rPr>
                <w:rFonts w:ascii="Times New Roman" w:eastAsia="Calibri" w:hAnsi="Times New Roman" w:cs="Times New Roman"/>
                <w:b/>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17 06 04</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Izoliacinės medžiagos, nenurodytos 17 06 01 ir 17 06 03</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Izoliacinės medžiagos, nenurodytos 17 06 01 ir 17 06 03</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w:t>
            </w:r>
          </w:p>
        </w:tc>
        <w:tc>
          <w:tcPr>
            <w:tcW w:w="3258" w:type="dxa"/>
            <w:vMerge w:val="restart"/>
            <w:tcBorders>
              <w:top w:val="single" w:sz="4" w:space="0" w:color="auto"/>
              <w:left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18"/>
                <w:szCs w:val="18"/>
                <w:lang w:eastAsia="en-US"/>
              </w:rPr>
            </w:pPr>
            <w:r w:rsidRPr="00B53EB0">
              <w:rPr>
                <w:rFonts w:ascii="Times New Roman" w:eastAsia="Calibri" w:hAnsi="Times New Roman" w:cs="Times New Roman"/>
                <w:sz w:val="20"/>
                <w:szCs w:val="20"/>
                <w:lang w:eastAsia="en-US"/>
              </w:rPr>
              <w:t>Laikinasis laikymas iki surinkimo ir pridavimo atliekų tvarkytojams</w:t>
            </w: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19 09 05</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Prisotintos arba naudotos jonitinės dervos</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Prisotintos arba naudotos jonitinės dervos</w:t>
            </w:r>
          </w:p>
        </w:tc>
        <w:tc>
          <w:tcPr>
            <w:tcW w:w="2972" w:type="dxa"/>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50</w:t>
            </w:r>
          </w:p>
        </w:tc>
        <w:tc>
          <w:tcPr>
            <w:tcW w:w="3258" w:type="dxa"/>
            <w:vMerge/>
            <w:tcBorders>
              <w:left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12 01 01</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Juodųjų metalų šlifavimo ir tekinimo atliekos</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Juodųjų metalų šlifavimo ir tekinimo atliekos</w:t>
            </w:r>
          </w:p>
        </w:tc>
        <w:tc>
          <w:tcPr>
            <w:tcW w:w="2972" w:type="dxa"/>
            <w:tcBorders>
              <w:top w:val="single" w:sz="4" w:space="0" w:color="auto"/>
              <w:left w:val="single" w:sz="4" w:space="0" w:color="auto"/>
              <w:bottom w:val="single" w:sz="4" w:space="0" w:color="auto"/>
              <w:right w:val="single" w:sz="4" w:space="0" w:color="auto"/>
            </w:tcBorders>
            <w:vAlign w:val="center"/>
            <w:hideMark/>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2</w:t>
            </w:r>
          </w:p>
        </w:tc>
        <w:tc>
          <w:tcPr>
            <w:tcW w:w="3258" w:type="dxa"/>
            <w:vMerge/>
            <w:tcBorders>
              <w:left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17 04 05</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Geležis ir plienas</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Geležis ir plienas</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2000</w:t>
            </w:r>
          </w:p>
        </w:tc>
        <w:tc>
          <w:tcPr>
            <w:tcW w:w="3258" w:type="dxa"/>
            <w:vMerge/>
            <w:tcBorders>
              <w:left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17 04 01</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Varis, bronza, žalvaris</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Varis, bronza, žalvaris</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6</w:t>
            </w:r>
          </w:p>
        </w:tc>
        <w:tc>
          <w:tcPr>
            <w:tcW w:w="3258" w:type="dxa"/>
            <w:vMerge/>
            <w:tcBorders>
              <w:left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17 09 04</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Mišrios statybinės ir griovimo atliekos, nenurodytos 17 09 01, 17 09 02 ir 17 09 03</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Mišrios statybinės ir griovimo atliekos, nenurodytos 17 09 01, 17 09 02 ir 17 09 03</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20</w:t>
            </w:r>
          </w:p>
        </w:tc>
        <w:tc>
          <w:tcPr>
            <w:tcW w:w="3258" w:type="dxa"/>
            <w:vMerge/>
            <w:tcBorders>
              <w:left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20 03 01</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Mišrios komunalinės atliekos</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Mišrios komunalinės atliekos</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10</w:t>
            </w:r>
          </w:p>
        </w:tc>
        <w:tc>
          <w:tcPr>
            <w:tcW w:w="3258" w:type="dxa"/>
            <w:vMerge/>
            <w:tcBorders>
              <w:left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r w:rsidR="00B53EB0" w:rsidRPr="00B53EB0" w:rsidTr="0076700A">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10 01 01</w:t>
            </w:r>
          </w:p>
        </w:tc>
        <w:tc>
          <w:tcPr>
            <w:tcW w:w="3260"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Dugno pelenai, šlakas ir garo katilų dulkės (išskyrus garo katilų dulkes,  nurodytas 10 01 04)</w:t>
            </w:r>
          </w:p>
        </w:tc>
        <w:tc>
          <w:tcPr>
            <w:tcW w:w="3544"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Dugno pelenai, šlakas ir garo katilų dulkės (išskyrus garo katilų dulkes,  nurodytas 10 01 04)</w:t>
            </w:r>
          </w:p>
        </w:tc>
        <w:tc>
          <w:tcPr>
            <w:tcW w:w="2972" w:type="dxa"/>
            <w:tcBorders>
              <w:top w:val="single" w:sz="4" w:space="0" w:color="auto"/>
              <w:left w:val="single" w:sz="4" w:space="0" w:color="auto"/>
              <w:bottom w:val="single" w:sz="4" w:space="0" w:color="auto"/>
              <w:right w:val="single" w:sz="4" w:space="0" w:color="auto"/>
            </w:tcBorders>
            <w:vAlign w:val="center"/>
          </w:tcPr>
          <w:p w:rsidR="00B53EB0" w:rsidRPr="00B53EB0" w:rsidRDefault="00B53EB0" w:rsidP="00B53EB0">
            <w:pPr>
              <w:spacing w:after="0" w:line="240" w:lineRule="auto"/>
              <w:jc w:val="center"/>
              <w:rPr>
                <w:rFonts w:ascii="Times New Roman" w:eastAsia="Calibri" w:hAnsi="Times New Roman" w:cs="Times New Roman"/>
                <w:sz w:val="20"/>
                <w:szCs w:val="20"/>
                <w:lang w:eastAsia="en-US"/>
              </w:rPr>
            </w:pPr>
            <w:r w:rsidRPr="00B53EB0">
              <w:rPr>
                <w:rFonts w:ascii="Times New Roman" w:eastAsia="Calibri" w:hAnsi="Times New Roman" w:cs="Times New Roman"/>
                <w:sz w:val="20"/>
                <w:szCs w:val="20"/>
                <w:lang w:eastAsia="en-US"/>
              </w:rPr>
              <w:t>100</w:t>
            </w:r>
          </w:p>
        </w:tc>
        <w:tc>
          <w:tcPr>
            <w:tcW w:w="3258" w:type="dxa"/>
            <w:vMerge/>
            <w:tcBorders>
              <w:left w:val="single" w:sz="4" w:space="0" w:color="auto"/>
              <w:bottom w:val="single" w:sz="4" w:space="0" w:color="auto"/>
              <w:right w:val="single" w:sz="4" w:space="0" w:color="auto"/>
            </w:tcBorders>
          </w:tcPr>
          <w:p w:rsidR="00B53EB0" w:rsidRPr="00B53EB0" w:rsidRDefault="00B53EB0" w:rsidP="00B53EB0">
            <w:pPr>
              <w:spacing w:after="0" w:line="240" w:lineRule="auto"/>
              <w:rPr>
                <w:rFonts w:ascii="Times New Roman" w:eastAsia="Calibri" w:hAnsi="Times New Roman" w:cs="Times New Roman"/>
                <w:sz w:val="18"/>
                <w:szCs w:val="18"/>
                <w:lang w:eastAsia="en-US"/>
              </w:rPr>
            </w:pPr>
          </w:p>
        </w:tc>
      </w:tr>
    </w:tbl>
    <w:p w:rsidR="00B53EB0" w:rsidRPr="0003251A" w:rsidRDefault="00B53EB0" w:rsidP="000B3D06">
      <w:pPr>
        <w:spacing w:after="0" w:line="240" w:lineRule="auto"/>
        <w:jc w:val="both"/>
        <w:rPr>
          <w:rFonts w:ascii="Times New Roman" w:hAnsi="Times New Roman" w:cs="Times New Roman"/>
          <w:b/>
          <w:sz w:val="24"/>
          <w:szCs w:val="24"/>
        </w:rPr>
      </w:pPr>
    </w:p>
    <w:p w:rsidR="00662CFC" w:rsidRPr="00FF16D9" w:rsidRDefault="00FF16D9" w:rsidP="000B3D06">
      <w:pPr>
        <w:spacing w:after="0" w:line="240" w:lineRule="auto"/>
        <w:jc w:val="both"/>
        <w:rPr>
          <w:rFonts w:ascii="Times New Roman" w:hAnsi="Times New Roman" w:cs="Times New Roman"/>
          <w:b/>
          <w:sz w:val="24"/>
          <w:szCs w:val="24"/>
        </w:rPr>
      </w:pPr>
      <w:r w:rsidRPr="00FF16D9">
        <w:rPr>
          <w:rFonts w:ascii="Times New Roman" w:hAnsi="Times New Roman" w:cs="Times New Roman"/>
          <w:b/>
          <w:sz w:val="24"/>
          <w:szCs w:val="24"/>
        </w:rPr>
        <w:t xml:space="preserve">11.2. </w:t>
      </w:r>
      <w:r w:rsidR="00B460F2">
        <w:rPr>
          <w:rFonts w:ascii="Times New Roman" w:hAnsi="Times New Roman" w:cs="Times New Roman"/>
          <w:b/>
          <w:sz w:val="24"/>
          <w:szCs w:val="24"/>
        </w:rPr>
        <w:t>P</w:t>
      </w:r>
      <w:r>
        <w:rPr>
          <w:rFonts w:ascii="Times New Roman" w:hAnsi="Times New Roman" w:cs="Times New Roman"/>
          <w:b/>
          <w:sz w:val="24"/>
          <w:szCs w:val="24"/>
        </w:rPr>
        <w:t>avojingųjų atliekų apdorojimas (naudojimas ar šalinimas, įskaitant paruošimą naudoti ar šalinti) ir laikymas:</w:t>
      </w:r>
    </w:p>
    <w:p w:rsidR="00D70472" w:rsidRDefault="00D70472" w:rsidP="000B3D06">
      <w:pPr>
        <w:spacing w:after="0" w:line="240" w:lineRule="auto"/>
        <w:jc w:val="both"/>
        <w:rPr>
          <w:rFonts w:ascii="Times New Roman" w:hAnsi="Times New Roman" w:cs="Times New Roman"/>
          <w:sz w:val="24"/>
          <w:szCs w:val="24"/>
        </w:rPr>
      </w:pPr>
    </w:p>
    <w:p w:rsidR="00E5613C" w:rsidRDefault="00E5613C" w:rsidP="00E5613C">
      <w:pPr>
        <w:spacing w:after="0" w:line="240" w:lineRule="auto"/>
        <w:jc w:val="both"/>
        <w:rPr>
          <w:rFonts w:ascii="Times New Roman" w:hAnsi="Times New Roman" w:cs="Times New Roman"/>
          <w:b/>
          <w:sz w:val="24"/>
          <w:szCs w:val="24"/>
        </w:rPr>
      </w:pPr>
      <w:r w:rsidRPr="0003251A">
        <w:rPr>
          <w:rFonts w:ascii="Times New Roman" w:hAnsi="Times New Roman" w:cs="Times New Roman"/>
          <w:b/>
          <w:sz w:val="24"/>
          <w:szCs w:val="24"/>
        </w:rPr>
        <w:t xml:space="preserve">Įrenginyje </w:t>
      </w:r>
      <w:r>
        <w:rPr>
          <w:rFonts w:ascii="Times New Roman" w:hAnsi="Times New Roman" w:cs="Times New Roman"/>
          <w:b/>
          <w:sz w:val="24"/>
          <w:szCs w:val="24"/>
        </w:rPr>
        <w:t xml:space="preserve">pavojingosios atliekos </w:t>
      </w:r>
      <w:r w:rsidRPr="0003251A">
        <w:rPr>
          <w:rFonts w:ascii="Times New Roman" w:hAnsi="Times New Roman" w:cs="Times New Roman"/>
          <w:b/>
          <w:sz w:val="24"/>
          <w:szCs w:val="24"/>
        </w:rPr>
        <w:t>nenaudojamos</w:t>
      </w:r>
      <w:r>
        <w:rPr>
          <w:rFonts w:ascii="Times New Roman" w:hAnsi="Times New Roman" w:cs="Times New Roman"/>
          <w:b/>
          <w:sz w:val="24"/>
          <w:szCs w:val="24"/>
        </w:rPr>
        <w:t>, neruošiamos naudojimui/šalinimui</w:t>
      </w:r>
      <w:r w:rsidRPr="0003251A">
        <w:rPr>
          <w:rFonts w:ascii="Times New Roman" w:hAnsi="Times New Roman" w:cs="Times New Roman"/>
          <w:b/>
          <w:sz w:val="24"/>
          <w:szCs w:val="24"/>
        </w:rPr>
        <w:t xml:space="preserve"> ir nešalinamos.</w:t>
      </w:r>
    </w:p>
    <w:p w:rsidR="00BE17D1" w:rsidRDefault="00BE17D1" w:rsidP="000B3D06">
      <w:pPr>
        <w:spacing w:after="0" w:line="240" w:lineRule="auto"/>
        <w:jc w:val="both"/>
        <w:rPr>
          <w:rFonts w:ascii="Times New Roman" w:hAnsi="Times New Roman" w:cs="Times New Roman"/>
          <w:sz w:val="24"/>
          <w:szCs w:val="24"/>
        </w:rPr>
      </w:pPr>
    </w:p>
    <w:p w:rsidR="00E5613C" w:rsidRPr="004727C5" w:rsidRDefault="00E5613C" w:rsidP="000B3D06">
      <w:pPr>
        <w:spacing w:after="0" w:line="240" w:lineRule="auto"/>
        <w:jc w:val="both"/>
        <w:rPr>
          <w:rFonts w:ascii="Times New Roman" w:hAnsi="Times New Roman" w:cs="Times New Roman"/>
          <w:b/>
          <w:sz w:val="24"/>
          <w:szCs w:val="24"/>
        </w:rPr>
      </w:pPr>
      <w:r w:rsidRPr="004727C5">
        <w:rPr>
          <w:rFonts w:ascii="Times New Roman" w:hAnsi="Times New Roman" w:cs="Times New Roman"/>
          <w:b/>
          <w:sz w:val="24"/>
          <w:szCs w:val="24"/>
        </w:rPr>
        <w:t xml:space="preserve">13 lentelė. </w:t>
      </w:r>
      <w:r w:rsidR="00433456" w:rsidRPr="004727C5">
        <w:rPr>
          <w:rFonts w:ascii="Times New Roman" w:hAnsi="Times New Roman" w:cs="Times New Roman"/>
          <w:b/>
          <w:sz w:val="24"/>
          <w:szCs w:val="24"/>
        </w:rPr>
        <w:t>Leidžiamas</w:t>
      </w:r>
      <w:r w:rsidR="00433456" w:rsidRPr="004727C5">
        <w:rPr>
          <w:rFonts w:ascii="Times New Roman" w:eastAsia="Calibri" w:hAnsi="Times New Roman" w:cs="Times New Roman"/>
          <w:b/>
          <w:lang w:eastAsia="en-US"/>
        </w:rPr>
        <w:t xml:space="preserve"> laikyti pavojingųjų atliekų kiekis jų susidarymo vietoje iki surinkimo (S8).</w:t>
      </w:r>
    </w:p>
    <w:p w:rsidR="00E5613C" w:rsidRDefault="00E5613C" w:rsidP="000B3D06">
      <w:pPr>
        <w:spacing w:after="0" w:line="240" w:lineRule="auto"/>
        <w:jc w:val="both"/>
        <w:rPr>
          <w:rFonts w:ascii="Times New Roman" w:hAnsi="Times New Roman" w:cs="Times New Roman"/>
          <w:sz w:val="24"/>
          <w:szCs w:val="24"/>
        </w:rPr>
      </w:pP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7"/>
        <w:gridCol w:w="994"/>
        <w:gridCol w:w="2266"/>
        <w:gridCol w:w="2835"/>
        <w:gridCol w:w="2413"/>
        <w:gridCol w:w="3399"/>
      </w:tblGrid>
      <w:tr w:rsidR="004727C5" w:rsidRPr="004727C5" w:rsidTr="0076700A">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Pavojingųjų atliekų technologinio srauto žymėjimas</w:t>
            </w: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Pavojingųjų atliekų technologinio srauto pavadinimas</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Atliekos kodas</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Atliekos pavadinimas</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Patikslintas atliekos pavadinimas</w:t>
            </w:r>
          </w:p>
        </w:tc>
        <w:tc>
          <w:tcPr>
            <w:tcW w:w="2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Atliekų laikymas</w:t>
            </w:r>
          </w:p>
        </w:tc>
        <w:tc>
          <w:tcPr>
            <w:tcW w:w="339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271C6D" w:rsidP="00271C6D">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T</w:t>
            </w:r>
            <w:r w:rsidR="004727C5" w:rsidRPr="004727C5">
              <w:rPr>
                <w:rFonts w:ascii="Times New Roman" w:eastAsia="Calibri" w:hAnsi="Times New Roman" w:cs="Times New Roman"/>
                <w:b/>
                <w:lang w:eastAsia="en-US"/>
              </w:rPr>
              <w:t>olimesnis atliekų apdorojimas</w:t>
            </w:r>
          </w:p>
        </w:tc>
      </w:tr>
      <w:tr w:rsidR="004727C5" w:rsidRPr="004727C5" w:rsidTr="0076700A">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rPr>
                <w:rFonts w:ascii="Times New Roman" w:eastAsia="Calibri" w:hAnsi="Times New Roman" w:cs="Times New Roman"/>
                <w:sz w:val="18"/>
                <w:szCs w:val="18"/>
                <w:lang w:eastAsia="en-US"/>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rPr>
                <w:rFonts w:ascii="Times New Roman" w:eastAsia="Calibri" w:hAnsi="Times New Roman" w:cs="Times New Roman"/>
                <w:sz w:val="18"/>
                <w:szCs w:val="18"/>
                <w:lang w:eastAsia="en-US"/>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rPr>
                <w:rFonts w:ascii="Times New Roman" w:eastAsia="Calibri" w:hAnsi="Times New Roman" w:cs="Times New Roman"/>
                <w:sz w:val="18"/>
                <w:szCs w:val="18"/>
                <w:lang w:eastAsia="en-US"/>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rPr>
                <w:rFonts w:ascii="Times New Roman" w:eastAsia="Calibri" w:hAnsi="Times New Roman" w:cs="Times New Roman"/>
                <w:sz w:val="18"/>
                <w:szCs w:val="18"/>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rPr>
                <w:rFonts w:ascii="Times New Roman" w:eastAsia="Calibri" w:hAnsi="Times New Roman" w:cs="Times New Roman"/>
                <w:sz w:val="18"/>
                <w:szCs w:val="18"/>
                <w:lang w:eastAsia="en-US"/>
              </w:rPr>
            </w:pPr>
          </w:p>
        </w:tc>
        <w:tc>
          <w:tcPr>
            <w:tcW w:w="2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b/>
                <w:lang w:eastAsia="en-US"/>
              </w:rPr>
            </w:pPr>
            <w:r w:rsidRPr="004727C5">
              <w:rPr>
                <w:rFonts w:ascii="Times New Roman" w:eastAsia="Calibri" w:hAnsi="Times New Roman" w:cs="Times New Roman"/>
                <w:b/>
                <w:lang w:eastAsia="en-US"/>
              </w:rPr>
              <w:t xml:space="preserve">Didžiausias vienu metu </w:t>
            </w:r>
            <w:r w:rsidR="00271C6D">
              <w:rPr>
                <w:rFonts w:ascii="Times New Roman" w:eastAsia="Calibri" w:hAnsi="Times New Roman" w:cs="Times New Roman"/>
                <w:b/>
                <w:lang w:eastAsia="en-US"/>
              </w:rPr>
              <w:t>leidžiamas</w:t>
            </w:r>
            <w:r w:rsidRPr="004727C5">
              <w:rPr>
                <w:rFonts w:ascii="Times New Roman" w:eastAsia="Calibri" w:hAnsi="Times New Roman" w:cs="Times New Roman"/>
                <w:b/>
                <w:lang w:eastAsia="en-US"/>
              </w:rPr>
              <w:t xml:space="preserve"> laikyti</w:t>
            </w:r>
          </w:p>
          <w:p w:rsidR="004727C5" w:rsidRPr="004727C5" w:rsidRDefault="004727C5" w:rsidP="004727C5">
            <w:pPr>
              <w:spacing w:after="0" w:line="240" w:lineRule="auto"/>
              <w:ind w:firstLine="55"/>
              <w:jc w:val="center"/>
              <w:rPr>
                <w:rFonts w:ascii="Times New Roman" w:eastAsia="Calibri" w:hAnsi="Times New Roman" w:cs="Times New Roman"/>
                <w:sz w:val="18"/>
                <w:szCs w:val="18"/>
                <w:lang w:eastAsia="en-US"/>
              </w:rPr>
            </w:pPr>
            <w:r w:rsidRPr="004727C5">
              <w:rPr>
                <w:rFonts w:ascii="Times New Roman" w:eastAsia="Calibri" w:hAnsi="Times New Roman" w:cs="Times New Roman"/>
                <w:b/>
                <w:lang w:eastAsia="en-US"/>
              </w:rPr>
              <w:t>bendras atliekų kiekis, t</w:t>
            </w:r>
          </w:p>
        </w:tc>
        <w:tc>
          <w:tcPr>
            <w:tcW w:w="3399" w:type="dxa"/>
            <w:vMerge/>
            <w:tcBorders>
              <w:top w:val="single" w:sz="4" w:space="0" w:color="auto"/>
              <w:left w:val="single" w:sz="4" w:space="0" w:color="auto"/>
              <w:bottom w:val="single" w:sz="4" w:space="0" w:color="auto"/>
              <w:right w:val="single" w:sz="4" w:space="0" w:color="auto"/>
            </w:tcBorders>
            <w:vAlign w:val="center"/>
            <w:hideMark/>
          </w:tcPr>
          <w:p w:rsidR="004727C5" w:rsidRPr="004727C5" w:rsidRDefault="004727C5" w:rsidP="004727C5">
            <w:pPr>
              <w:spacing w:after="0" w:line="240" w:lineRule="auto"/>
              <w:rPr>
                <w:rFonts w:ascii="Times New Roman" w:eastAsia="Calibri" w:hAnsi="Times New Roman" w:cs="Times New Roman"/>
                <w:sz w:val="18"/>
                <w:szCs w:val="18"/>
                <w:lang w:eastAsia="en-US"/>
              </w:rPr>
            </w:pPr>
          </w:p>
        </w:tc>
      </w:tr>
      <w:tr w:rsidR="004727C5" w:rsidRPr="004727C5" w:rsidTr="0076700A">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1</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4</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5</w:t>
            </w:r>
          </w:p>
        </w:tc>
        <w:tc>
          <w:tcPr>
            <w:tcW w:w="2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6</w:t>
            </w: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7</w:t>
            </w:r>
          </w:p>
        </w:tc>
      </w:tr>
      <w:tr w:rsidR="004727C5" w:rsidRPr="004727C5" w:rsidTr="0076700A">
        <w:trPr>
          <w:cantSplit/>
          <w:trHeight w:val="342"/>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1</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Cheminių medžiagų laikymas</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vertAlign w:val="superscript"/>
                <w:lang w:eastAsia="en-US"/>
              </w:rPr>
            </w:pPr>
            <w:r w:rsidRPr="004727C5">
              <w:rPr>
                <w:rFonts w:ascii="Times New Roman" w:eastAsia="Calibri" w:hAnsi="Times New Roman" w:cs="Times New Roman"/>
                <w:sz w:val="18"/>
                <w:szCs w:val="18"/>
                <w:lang w:eastAsia="en-US"/>
              </w:rPr>
              <w:t>15 01 10</w:t>
            </w:r>
            <w:r w:rsidRPr="004727C5">
              <w:rPr>
                <w:rFonts w:ascii="Times New Roman" w:eastAsia="Calibri" w:hAnsi="Times New Roman" w:cs="Times New Roman"/>
                <w:sz w:val="18"/>
                <w:szCs w:val="18"/>
                <w:vertAlign w:val="superscript"/>
                <w:lang w:eastAsia="en-US"/>
              </w:rPr>
              <w:t>*</w:t>
            </w:r>
          </w:p>
        </w:tc>
        <w:tc>
          <w:tcPr>
            <w:tcW w:w="2266" w:type="dxa"/>
            <w:tcBorders>
              <w:top w:val="single" w:sz="4" w:space="0" w:color="auto"/>
              <w:left w:val="single" w:sz="4" w:space="0" w:color="auto"/>
              <w:bottom w:val="single" w:sz="4" w:space="0" w:color="auto"/>
              <w:right w:val="single" w:sz="4" w:space="0" w:color="auto"/>
            </w:tcBorders>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Pakuotės, kuriose yra pavojingų medžiagų likučių arba kurios yra jomis užterštos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Pakuotės, užterštos cheminėmis medžiagomis</w:t>
            </w:r>
          </w:p>
        </w:tc>
        <w:tc>
          <w:tcPr>
            <w:tcW w:w="2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1 t</w:t>
            </w:r>
          </w:p>
        </w:tc>
        <w:tc>
          <w:tcPr>
            <w:tcW w:w="339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20"/>
                <w:szCs w:val="20"/>
                <w:lang w:eastAsia="en-US"/>
              </w:rPr>
              <w:t>Laikinasis laikymas iki surinkimo ir pridavimo atliekų tvarkytojams</w:t>
            </w:r>
          </w:p>
        </w:tc>
      </w:tr>
      <w:tr w:rsidR="004727C5" w:rsidRPr="004727C5" w:rsidTr="0076700A">
        <w:trPr>
          <w:cantSplit/>
          <w:trHeight w:val="40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2</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Įrenginių valymas</w:t>
            </w:r>
          </w:p>
        </w:tc>
        <w:tc>
          <w:tcPr>
            <w:tcW w:w="994"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15 02 02</w:t>
            </w:r>
            <w:r w:rsidRPr="004727C5">
              <w:rPr>
                <w:rFonts w:ascii="Times New Roman" w:eastAsia="Calibri" w:hAnsi="Times New Roman" w:cs="Times New Roman"/>
                <w:sz w:val="18"/>
                <w:szCs w:val="18"/>
                <w:vertAlign w:val="superscript"/>
                <w:lang w:eastAsia="en-US"/>
              </w:rPr>
              <w:t>*</w:t>
            </w:r>
          </w:p>
        </w:tc>
        <w:tc>
          <w:tcPr>
            <w:tcW w:w="2266" w:type="dxa"/>
            <w:tcBorders>
              <w:top w:val="single" w:sz="4" w:space="0" w:color="auto"/>
              <w:left w:val="single" w:sz="4" w:space="0" w:color="auto"/>
              <w:right w:val="single" w:sz="4" w:space="0" w:color="auto"/>
            </w:tcBorders>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Absorbentai, filtrų medžiagos, (įskaitant kitaip neapibrėžtus tepalų filtrus), pašluostės, apsauginiai drabužiai, užteršti pavojingomis cheminėmis medžiagomis</w:t>
            </w:r>
          </w:p>
        </w:tc>
        <w:tc>
          <w:tcPr>
            <w:tcW w:w="283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Absorbentai, filtrų medžiagos, (įskaitant kitaip neapibrėžtus tepalų filtrus), pašluostės, apsauginiai drabužiai, užteršti pavojingomis cheminėmis medžiagomis</w:t>
            </w:r>
          </w:p>
        </w:tc>
        <w:tc>
          <w:tcPr>
            <w:tcW w:w="2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r w:rsidRPr="004727C5">
              <w:rPr>
                <w:rFonts w:ascii="Times New Roman" w:eastAsia="Calibri" w:hAnsi="Times New Roman" w:cs="Times New Roman"/>
                <w:sz w:val="18"/>
                <w:szCs w:val="18"/>
                <w:lang w:eastAsia="en-US"/>
              </w:rPr>
              <w:t>1 t</w:t>
            </w:r>
          </w:p>
        </w:tc>
        <w:tc>
          <w:tcPr>
            <w:tcW w:w="3399" w:type="dxa"/>
            <w:vMerge/>
            <w:tcBorders>
              <w:left w:val="single" w:sz="4" w:space="0" w:color="auto"/>
              <w:right w:val="single" w:sz="4" w:space="0" w:color="auto"/>
            </w:tcBorders>
            <w:tcMar>
              <w:top w:w="0" w:type="dxa"/>
              <w:left w:w="28" w:type="dxa"/>
              <w:bottom w:w="0" w:type="dxa"/>
              <w:right w:w="28" w:type="dxa"/>
            </w:tcMar>
            <w:vAlign w:val="center"/>
          </w:tcPr>
          <w:p w:rsidR="004727C5" w:rsidRPr="004727C5" w:rsidRDefault="004727C5" w:rsidP="004727C5">
            <w:pPr>
              <w:spacing w:after="0" w:line="240" w:lineRule="auto"/>
              <w:jc w:val="center"/>
              <w:rPr>
                <w:rFonts w:ascii="Times New Roman" w:eastAsia="Calibri" w:hAnsi="Times New Roman" w:cs="Times New Roman"/>
                <w:sz w:val="18"/>
                <w:szCs w:val="18"/>
                <w:lang w:eastAsia="en-US"/>
              </w:rPr>
            </w:pPr>
          </w:p>
        </w:tc>
      </w:tr>
    </w:tbl>
    <w:p w:rsidR="00E5613C" w:rsidRDefault="00E5613C" w:rsidP="000B3D06">
      <w:pPr>
        <w:spacing w:after="0" w:line="240" w:lineRule="auto"/>
        <w:jc w:val="both"/>
        <w:rPr>
          <w:rFonts w:ascii="Times New Roman" w:hAnsi="Times New Roman" w:cs="Times New Roman"/>
          <w:sz w:val="24"/>
          <w:szCs w:val="24"/>
        </w:rPr>
      </w:pPr>
    </w:p>
    <w:p w:rsidR="00E5613C" w:rsidRDefault="00E5613C" w:rsidP="000B3D06">
      <w:pPr>
        <w:spacing w:after="0" w:line="240" w:lineRule="auto"/>
        <w:jc w:val="both"/>
        <w:rPr>
          <w:rFonts w:ascii="Times New Roman" w:hAnsi="Times New Roman" w:cs="Times New Roman"/>
          <w:sz w:val="24"/>
          <w:szCs w:val="24"/>
        </w:rPr>
      </w:pPr>
    </w:p>
    <w:p w:rsidR="00DD3C69" w:rsidRPr="006A1567" w:rsidRDefault="00B460F2" w:rsidP="0007471B">
      <w:pPr>
        <w:spacing w:after="0" w:line="240" w:lineRule="auto"/>
        <w:jc w:val="both"/>
        <w:rPr>
          <w:rFonts w:ascii="Times New Roman" w:eastAsia="Times New Roman" w:hAnsi="Times New Roman" w:cs="Times New Roman"/>
          <w:b/>
          <w:sz w:val="24"/>
          <w:szCs w:val="24"/>
          <w:lang w:eastAsia="en-US"/>
        </w:rPr>
      </w:pPr>
      <w:r w:rsidRPr="006A1567">
        <w:rPr>
          <w:rFonts w:ascii="Times New Roman" w:hAnsi="Times New Roman" w:cs="Times New Roman"/>
          <w:b/>
          <w:sz w:val="24"/>
          <w:szCs w:val="24"/>
        </w:rPr>
        <w:t xml:space="preserve">12. </w:t>
      </w:r>
      <w:r w:rsidR="006A1567">
        <w:rPr>
          <w:rFonts w:ascii="Times New Roman" w:hAnsi="Times New Roman" w:cs="Times New Roman"/>
          <w:b/>
          <w:sz w:val="24"/>
          <w:szCs w:val="24"/>
        </w:rPr>
        <w:t>Sąlygos</w:t>
      </w:r>
      <w:r w:rsidR="00DD3C69" w:rsidRPr="006A1567">
        <w:rPr>
          <w:rFonts w:ascii="Times New Roman" w:eastAsia="Times New Roman" w:hAnsi="Times New Roman" w:cs="Times New Roman"/>
          <w:b/>
          <w:sz w:val="24"/>
          <w:szCs w:val="24"/>
          <w:lang w:eastAsia="en-US"/>
        </w:rPr>
        <w:t xml:space="preserve"> pagal Atliekų deginimo aplinkosauginių reikalavimų, patvirtintų Lietuvos Respublikos aplinkos ministro 2002 m. gruodžio 31 d. įsakymu Nr. 699 „Dėl Atliekų deginimo aplinkosauginių reikalavimų patvirtinimo“, 8, 8</w:t>
      </w:r>
      <w:r w:rsidR="00DD3C69" w:rsidRPr="006A1567">
        <w:rPr>
          <w:rFonts w:ascii="Times New Roman" w:eastAsia="Times New Roman" w:hAnsi="Times New Roman" w:cs="Times New Roman"/>
          <w:b/>
          <w:sz w:val="24"/>
          <w:szCs w:val="24"/>
          <w:vertAlign w:val="superscript"/>
          <w:lang w:eastAsia="en-US"/>
        </w:rPr>
        <w:t xml:space="preserve">1 </w:t>
      </w:r>
      <w:r w:rsidR="00DD3C69" w:rsidRPr="006A1567">
        <w:rPr>
          <w:rFonts w:ascii="Times New Roman" w:eastAsia="Times New Roman" w:hAnsi="Times New Roman" w:cs="Times New Roman"/>
          <w:b/>
          <w:sz w:val="24"/>
          <w:szCs w:val="24"/>
          <w:lang w:eastAsia="en-US"/>
        </w:rPr>
        <w:t>punktuose nu</w:t>
      </w:r>
      <w:r w:rsidR="006A1567">
        <w:rPr>
          <w:rFonts w:ascii="Times New Roman" w:eastAsia="Times New Roman" w:hAnsi="Times New Roman" w:cs="Times New Roman"/>
          <w:b/>
          <w:sz w:val="24"/>
          <w:szCs w:val="24"/>
          <w:lang w:eastAsia="en-US"/>
        </w:rPr>
        <w:t>rodytą informaciją.</w:t>
      </w:r>
    </w:p>
    <w:p w:rsidR="00B460F2" w:rsidRDefault="00B460F2" w:rsidP="0007471B">
      <w:pPr>
        <w:spacing w:after="0" w:line="240" w:lineRule="auto"/>
        <w:jc w:val="both"/>
        <w:rPr>
          <w:rFonts w:ascii="Times New Roman" w:hAnsi="Times New Roman" w:cs="Times New Roman"/>
          <w:sz w:val="24"/>
          <w:szCs w:val="24"/>
        </w:rPr>
      </w:pPr>
    </w:p>
    <w:p w:rsidR="00B460F2" w:rsidRPr="00A5685A" w:rsidRDefault="0007471B" w:rsidP="0007471B">
      <w:pPr>
        <w:spacing w:after="0" w:line="240" w:lineRule="auto"/>
        <w:jc w:val="both"/>
        <w:rPr>
          <w:rFonts w:ascii="Times New Roman" w:hAnsi="Times New Roman" w:cs="Times New Roman"/>
          <w:sz w:val="24"/>
          <w:szCs w:val="24"/>
        </w:rPr>
      </w:pPr>
      <w:r w:rsidRPr="00A5685A">
        <w:rPr>
          <w:rFonts w:ascii="Times New Roman" w:hAnsi="Times New Roman" w:cs="Times New Roman"/>
          <w:sz w:val="24"/>
          <w:szCs w:val="24"/>
        </w:rPr>
        <w:t>Atliekos įmonėje nedeginamos.</w:t>
      </w:r>
    </w:p>
    <w:p w:rsidR="00D9067A" w:rsidRDefault="00D9067A" w:rsidP="00804AB3">
      <w:pPr>
        <w:spacing w:after="0" w:line="240" w:lineRule="auto"/>
        <w:jc w:val="both"/>
        <w:rPr>
          <w:rFonts w:ascii="Times New Roman" w:hAnsi="Times New Roman" w:cs="Times New Roman"/>
          <w:sz w:val="24"/>
          <w:szCs w:val="24"/>
        </w:rPr>
      </w:pPr>
    </w:p>
    <w:p w:rsidR="00F27751" w:rsidRPr="00F27751" w:rsidRDefault="00F27751" w:rsidP="00804AB3">
      <w:pPr>
        <w:spacing w:after="0" w:line="240" w:lineRule="auto"/>
        <w:jc w:val="both"/>
        <w:rPr>
          <w:rFonts w:ascii="Times New Roman" w:eastAsia="Times New Roman" w:hAnsi="Times New Roman" w:cs="Times New Roman"/>
          <w:b/>
          <w:sz w:val="24"/>
          <w:szCs w:val="24"/>
        </w:rPr>
      </w:pPr>
      <w:r w:rsidRPr="00F27751">
        <w:rPr>
          <w:rFonts w:ascii="Times New Roman" w:hAnsi="Times New Roman" w:cs="Times New Roman"/>
          <w:b/>
          <w:sz w:val="24"/>
          <w:szCs w:val="24"/>
        </w:rPr>
        <w:t>13.</w:t>
      </w:r>
      <w:r>
        <w:rPr>
          <w:rFonts w:ascii="Times New Roman" w:hAnsi="Times New Roman" w:cs="Times New Roman"/>
          <w:sz w:val="24"/>
          <w:szCs w:val="24"/>
        </w:rPr>
        <w:t xml:space="preserve"> </w:t>
      </w:r>
      <w:r w:rsidRPr="00F27751">
        <w:rPr>
          <w:rFonts w:ascii="Times New Roman" w:eastAsia="Times New Roman" w:hAnsi="Times New Roman" w:cs="Times New Roman"/>
          <w:b/>
          <w:sz w:val="24"/>
          <w:szCs w:val="24"/>
          <w:lang w:eastAsia="en-US"/>
        </w:rPr>
        <w:t>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D9067A" w:rsidRDefault="00D9067A" w:rsidP="0007471B">
      <w:pPr>
        <w:spacing w:after="0" w:line="240" w:lineRule="auto"/>
        <w:jc w:val="both"/>
        <w:rPr>
          <w:rFonts w:ascii="Times New Roman" w:hAnsi="Times New Roman" w:cs="Times New Roman"/>
          <w:sz w:val="24"/>
          <w:szCs w:val="24"/>
        </w:rPr>
      </w:pPr>
    </w:p>
    <w:p w:rsidR="00D9067A" w:rsidRPr="00A5685A" w:rsidRDefault="00804AB3" w:rsidP="0007471B">
      <w:pPr>
        <w:spacing w:after="0" w:line="240" w:lineRule="auto"/>
        <w:jc w:val="both"/>
        <w:rPr>
          <w:rFonts w:ascii="Times New Roman" w:hAnsi="Times New Roman" w:cs="Times New Roman"/>
          <w:sz w:val="24"/>
          <w:szCs w:val="24"/>
        </w:rPr>
      </w:pPr>
      <w:r w:rsidRPr="00A5685A">
        <w:rPr>
          <w:rFonts w:ascii="Times New Roman" w:hAnsi="Times New Roman" w:cs="Times New Roman"/>
          <w:sz w:val="24"/>
          <w:szCs w:val="24"/>
        </w:rPr>
        <w:t>Sąvartyno įmonė neeksploatuoja.</w:t>
      </w:r>
    </w:p>
    <w:p w:rsidR="00804AB3" w:rsidRDefault="00804AB3" w:rsidP="0007471B">
      <w:pPr>
        <w:spacing w:after="0" w:line="240" w:lineRule="auto"/>
        <w:jc w:val="both"/>
        <w:rPr>
          <w:rFonts w:ascii="Times New Roman" w:hAnsi="Times New Roman" w:cs="Times New Roman"/>
          <w:b/>
          <w:sz w:val="24"/>
          <w:szCs w:val="24"/>
        </w:rPr>
      </w:pPr>
    </w:p>
    <w:p w:rsidR="00804AB3" w:rsidRDefault="00804AB3" w:rsidP="000747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A5685A">
        <w:rPr>
          <w:rFonts w:ascii="Times New Roman" w:hAnsi="Times New Roman" w:cs="Times New Roman"/>
          <w:b/>
          <w:sz w:val="24"/>
          <w:szCs w:val="24"/>
        </w:rPr>
        <w:t>Atliekų stebėsenos priemonės.</w:t>
      </w:r>
    </w:p>
    <w:p w:rsidR="00A5685A" w:rsidRDefault="00A5685A" w:rsidP="0007471B">
      <w:pPr>
        <w:spacing w:after="0" w:line="240" w:lineRule="auto"/>
        <w:jc w:val="both"/>
        <w:rPr>
          <w:rFonts w:ascii="Times New Roman" w:hAnsi="Times New Roman" w:cs="Times New Roman"/>
          <w:b/>
          <w:sz w:val="24"/>
          <w:szCs w:val="24"/>
        </w:rPr>
      </w:pPr>
    </w:p>
    <w:p w:rsidR="00A5685A" w:rsidRPr="00A5685A" w:rsidRDefault="00A5685A" w:rsidP="000747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Atliekų stebėsenos priemonės nenustatomos.</w:t>
      </w:r>
    </w:p>
    <w:p w:rsidR="00804AB3" w:rsidRPr="00804AB3" w:rsidRDefault="00804AB3" w:rsidP="0007471B">
      <w:pPr>
        <w:spacing w:after="0" w:line="240" w:lineRule="auto"/>
        <w:jc w:val="both"/>
        <w:rPr>
          <w:rFonts w:ascii="Times New Roman" w:hAnsi="Times New Roman" w:cs="Times New Roman"/>
          <w:b/>
          <w:sz w:val="24"/>
          <w:szCs w:val="24"/>
        </w:rPr>
      </w:pPr>
    </w:p>
    <w:p w:rsidR="00D70472" w:rsidRPr="00DD3D8C" w:rsidRDefault="00D70472" w:rsidP="00F773E0">
      <w:pPr>
        <w:spacing w:after="0" w:line="240" w:lineRule="auto"/>
        <w:ind w:firstLine="352"/>
        <w:jc w:val="both"/>
        <w:rPr>
          <w:rFonts w:ascii="Times New Roman" w:hAnsi="Times New Roman" w:cs="Times New Roman"/>
          <w:b/>
          <w:bCs/>
          <w:sz w:val="24"/>
          <w:szCs w:val="24"/>
        </w:rPr>
      </w:pPr>
      <w:r w:rsidRPr="00DD3D8C">
        <w:rPr>
          <w:rFonts w:ascii="Times New Roman" w:hAnsi="Times New Roman" w:cs="Times New Roman"/>
          <w:b/>
          <w:sz w:val="24"/>
          <w:szCs w:val="24"/>
        </w:rPr>
        <w:t>1</w:t>
      </w:r>
      <w:r w:rsidR="00F53A30">
        <w:rPr>
          <w:rFonts w:ascii="Times New Roman" w:hAnsi="Times New Roman" w:cs="Times New Roman"/>
          <w:b/>
          <w:sz w:val="24"/>
          <w:szCs w:val="24"/>
        </w:rPr>
        <w:t>5</w:t>
      </w:r>
      <w:r w:rsidRPr="00DD3D8C">
        <w:rPr>
          <w:rFonts w:ascii="Times New Roman" w:hAnsi="Times New Roman" w:cs="Times New Roman"/>
          <w:b/>
          <w:sz w:val="24"/>
          <w:szCs w:val="24"/>
        </w:rPr>
        <w:t>.</w:t>
      </w:r>
      <w:r w:rsidRPr="00DD3D8C">
        <w:rPr>
          <w:rFonts w:ascii="Times New Roman" w:hAnsi="Times New Roman" w:cs="Times New Roman"/>
          <w:b/>
          <w:bCs/>
          <w:sz w:val="24"/>
          <w:szCs w:val="24"/>
        </w:rPr>
        <w:t xml:space="preserve"> Reikalavimai ūkio subjektų aplinkos monitoringui (stebėsenai), ūkio subjekto monitoringo programai vykdyti.</w:t>
      </w:r>
    </w:p>
    <w:p w:rsidR="00DD3D8C" w:rsidRPr="00524DBE" w:rsidRDefault="00DD3D8C" w:rsidP="00F773E0">
      <w:pPr>
        <w:spacing w:after="0" w:line="240" w:lineRule="auto"/>
        <w:ind w:firstLine="352"/>
        <w:jc w:val="both"/>
        <w:rPr>
          <w:rFonts w:ascii="Times New Roman" w:hAnsi="Times New Roman" w:cs="Times New Roman"/>
          <w:b/>
          <w:bCs/>
          <w:szCs w:val="24"/>
        </w:rPr>
      </w:pPr>
    </w:p>
    <w:p w:rsidR="00004849" w:rsidRPr="000B3690" w:rsidRDefault="00004849" w:rsidP="00F773E0">
      <w:pPr>
        <w:spacing w:after="0" w:line="240" w:lineRule="auto"/>
        <w:ind w:firstLine="352"/>
        <w:jc w:val="both"/>
        <w:rPr>
          <w:rFonts w:ascii="Times New Roman" w:hAnsi="Times New Roman" w:cs="Times New Roman"/>
          <w:bCs/>
          <w:sz w:val="24"/>
          <w:szCs w:val="24"/>
        </w:rPr>
      </w:pPr>
      <w:r w:rsidRPr="000B3690">
        <w:rPr>
          <w:rFonts w:ascii="Times New Roman" w:hAnsi="Times New Roman" w:cs="Times New Roman"/>
          <w:bCs/>
          <w:sz w:val="24"/>
          <w:szCs w:val="24"/>
        </w:rPr>
        <w:t>1. Išleidžiamų / išmetamų teršalų kontrolė ir matavimai turi būti vykdomi aplinkos monitoringo programoje, parengtoje, vadovaujantis Lietuvos Respublikos aplinkos ministro 2009 m. rugsėjo 16 d. įsakymu Nr. D1 – 546 „Dėl ūkio subjektų aplinkos monitoringo nuostatų patvirtinimo“ nustatyta tvarka.</w:t>
      </w:r>
    </w:p>
    <w:p w:rsidR="00004849" w:rsidRPr="00524DBE" w:rsidRDefault="003620EE" w:rsidP="00F773E0">
      <w:pPr>
        <w:spacing w:after="0" w:line="240" w:lineRule="auto"/>
        <w:ind w:firstLine="352"/>
        <w:jc w:val="both"/>
        <w:rPr>
          <w:rFonts w:ascii="Times New Roman" w:hAnsi="Times New Roman" w:cs="Times New Roman"/>
          <w:bCs/>
          <w:sz w:val="24"/>
          <w:szCs w:val="24"/>
        </w:rPr>
      </w:pPr>
      <w:r w:rsidRPr="00524DBE">
        <w:rPr>
          <w:rFonts w:ascii="Times New Roman" w:hAnsi="Times New Roman" w:cs="Times New Roman"/>
          <w:bCs/>
          <w:sz w:val="24"/>
          <w:szCs w:val="24"/>
        </w:rPr>
        <w:t>2. Šiltnamio efektą sukeliančių dujų išmetimų stebėseną ir apskaitą vykdyti pagal ŠESD stebėsenos ir apskaitos planą.</w:t>
      </w:r>
    </w:p>
    <w:p w:rsidR="003620EE" w:rsidRDefault="003620EE" w:rsidP="000B3D06">
      <w:pPr>
        <w:spacing w:after="0" w:line="240" w:lineRule="auto"/>
        <w:jc w:val="both"/>
        <w:rPr>
          <w:rFonts w:ascii="Times New Roman" w:hAnsi="Times New Roman" w:cs="Times New Roman"/>
          <w:b/>
          <w:szCs w:val="24"/>
        </w:rPr>
      </w:pPr>
    </w:p>
    <w:p w:rsidR="00D70472" w:rsidRDefault="00D70472" w:rsidP="00F773E0">
      <w:pPr>
        <w:spacing w:after="0" w:line="240" w:lineRule="auto"/>
        <w:ind w:firstLine="352"/>
        <w:jc w:val="both"/>
        <w:rPr>
          <w:rFonts w:ascii="Times New Roman" w:hAnsi="Times New Roman" w:cs="Times New Roman"/>
          <w:b/>
          <w:sz w:val="24"/>
          <w:szCs w:val="24"/>
        </w:rPr>
      </w:pPr>
      <w:r w:rsidRPr="00DD3D8C">
        <w:rPr>
          <w:rFonts w:ascii="Times New Roman" w:hAnsi="Times New Roman" w:cs="Times New Roman"/>
          <w:b/>
          <w:sz w:val="24"/>
          <w:szCs w:val="24"/>
        </w:rPr>
        <w:t>1</w:t>
      </w:r>
      <w:r w:rsidR="00954D5E">
        <w:rPr>
          <w:rFonts w:ascii="Times New Roman" w:hAnsi="Times New Roman" w:cs="Times New Roman"/>
          <w:b/>
          <w:sz w:val="24"/>
          <w:szCs w:val="24"/>
        </w:rPr>
        <w:t>6</w:t>
      </w:r>
      <w:r w:rsidRPr="00DD3D8C">
        <w:rPr>
          <w:rFonts w:ascii="Times New Roman" w:hAnsi="Times New Roman" w:cs="Times New Roman"/>
          <w:b/>
          <w:sz w:val="24"/>
          <w:szCs w:val="24"/>
        </w:rPr>
        <w:t xml:space="preserve">. Reikalavimai triukšmui valdyti, triukšmo mažinimo priemonės. </w:t>
      </w:r>
    </w:p>
    <w:p w:rsidR="00DD3D8C" w:rsidRPr="00DD3D8C" w:rsidRDefault="00DD3D8C" w:rsidP="00F773E0">
      <w:pPr>
        <w:spacing w:after="0" w:line="240" w:lineRule="auto"/>
        <w:ind w:firstLine="352"/>
        <w:jc w:val="both"/>
        <w:rPr>
          <w:rFonts w:ascii="Times New Roman" w:hAnsi="Times New Roman" w:cs="Times New Roman"/>
          <w:b/>
          <w:sz w:val="24"/>
          <w:szCs w:val="24"/>
        </w:rPr>
      </w:pPr>
    </w:p>
    <w:p w:rsidR="00067777" w:rsidRPr="00067777" w:rsidRDefault="00067777" w:rsidP="00067777">
      <w:pPr>
        <w:tabs>
          <w:tab w:val="left" w:pos="770"/>
        </w:tabs>
        <w:spacing w:after="60" w:line="240" w:lineRule="auto"/>
        <w:jc w:val="both"/>
        <w:rPr>
          <w:rFonts w:ascii="Times New Roman" w:eastAsia="TimesNewRoman" w:hAnsi="Times New Roman" w:cs="Times New Roman"/>
          <w:sz w:val="24"/>
          <w:szCs w:val="24"/>
        </w:rPr>
      </w:pPr>
      <w:r w:rsidRPr="00067777">
        <w:rPr>
          <w:rFonts w:ascii="Times New Roman" w:eastAsia="Times New Roman" w:hAnsi="Times New Roman" w:cs="Times New Roman"/>
          <w:sz w:val="24"/>
          <w:szCs w:val="24"/>
        </w:rPr>
        <w:t>Pradėjus eksploatuoti naują 18 MW galingumo katilą, planuojamos veiklos sukeliamo triukšmo įvertinimas 2018 m. atrankos dėl PAV informaciniuose dokumentuose (žr.</w:t>
      </w:r>
      <w:r w:rsidR="005675C1">
        <w:rPr>
          <w:rFonts w:ascii="Times New Roman" w:eastAsia="Times New Roman" w:hAnsi="Times New Roman" w:cs="Times New Roman"/>
          <w:sz w:val="24"/>
          <w:szCs w:val="24"/>
        </w:rPr>
        <w:t xml:space="preserve"> Paraiškos</w:t>
      </w:r>
      <w:r w:rsidRPr="00067777">
        <w:rPr>
          <w:rFonts w:ascii="Times New Roman" w:eastAsia="Times New Roman" w:hAnsi="Times New Roman" w:cs="Times New Roman"/>
          <w:sz w:val="24"/>
          <w:szCs w:val="24"/>
        </w:rPr>
        <w:t xml:space="preserve"> 42 priedą). </w:t>
      </w:r>
      <w:r w:rsidRPr="00067777">
        <w:rPr>
          <w:rFonts w:ascii="Times New Roman" w:eastAsia="TimesNewRoman" w:hAnsi="Times New Roman" w:cs="Times New Roman"/>
          <w:sz w:val="24"/>
          <w:szCs w:val="24"/>
        </w:rPr>
        <w:t>Siekiant įvertinti planuojamo eksploatuoti 18 MW katilo ir jo pagalbinių įrenginių sukeliamą triukšmo galios lygį 2017-10-17 bandomųjų paleidimo metu buvo atlikti faktiniai akustinio triukšmo matavimai planuojamos katilinės viduje, šalia 18 kW dujinio katilo ir šalia dujinio kondensacinio ekonomaizerio. Vadovaujantis 2017-10-20 Nacionalinės sveikatos priežiūros laboratorijos akustinio triukšmo parametrų protokolu Nr. F-TD -231/2017, šalia planuojamo katilo bandomojo paleidimo metu buvo nustatytas 86,7 dBA ekvivalentinis nuolatinis triukšmo galios slėgis (žr. 43 priedą). O šalia dujinio kondensacinio ekonomaizerio - 82,7 dBA. Taigi katilinės pastate, kuriame planuojama eksploatuoti 18 MW katilą su ekonomaizeriu ir juos aptarnaujančius įrenginius, sukeliamas triukšmo galios lygis patalpoje sieks iki 87 dBA.</w:t>
      </w:r>
    </w:p>
    <w:p w:rsidR="00067777" w:rsidRPr="00067777" w:rsidRDefault="00067777" w:rsidP="00067777">
      <w:pPr>
        <w:tabs>
          <w:tab w:val="left" w:pos="770"/>
        </w:tabs>
        <w:spacing w:after="60" w:line="240" w:lineRule="auto"/>
        <w:jc w:val="both"/>
        <w:rPr>
          <w:rFonts w:ascii="Times New Roman" w:eastAsia="TimesNewRoman" w:hAnsi="Times New Roman" w:cs="Times New Roman"/>
          <w:sz w:val="24"/>
          <w:szCs w:val="24"/>
        </w:rPr>
      </w:pPr>
      <w:r w:rsidRPr="00067777">
        <w:rPr>
          <w:rFonts w:ascii="Times New Roman" w:eastAsia="Times New Roman" w:hAnsi="Times New Roman" w:cs="Times New Roman"/>
          <w:sz w:val="24"/>
          <w:szCs w:val="24"/>
        </w:rPr>
        <w:t xml:space="preserve">Siekiant įvertinti planuojamos katilinės įrenginių sukeliamą triukšmo lygį pastato išorėje, taip pat buvo atlikti akustinio triukšmo matavimai. </w:t>
      </w:r>
      <w:r w:rsidRPr="00067777">
        <w:rPr>
          <w:rFonts w:ascii="Times New Roman" w:eastAsia="TimesNewRoman" w:hAnsi="Times New Roman" w:cs="Times New Roman"/>
          <w:sz w:val="24"/>
          <w:szCs w:val="24"/>
        </w:rPr>
        <w:t>Vadovaujantis 2017-10-20 Nacionalinės sveikatos priežiūros laboratorijos akustinio triukšmo parametrų protokolu Nr. F-AT-553/2017   5 metrų atstumu nuo katilinės pastato bandomojo paleidimo metu buvo nustatytas iki 59,4 dBA ekvivalentinis nuolatinis triukšmo galios slėgis (žr. 43 priedą)..</w:t>
      </w:r>
    </w:p>
    <w:p w:rsidR="00067777" w:rsidRPr="00067777" w:rsidRDefault="00067777" w:rsidP="00067777">
      <w:pPr>
        <w:tabs>
          <w:tab w:val="center" w:pos="4819"/>
          <w:tab w:val="center" w:pos="7370"/>
          <w:tab w:val="right" w:pos="9638"/>
        </w:tabs>
        <w:spacing w:after="60" w:line="240" w:lineRule="auto"/>
        <w:jc w:val="both"/>
        <w:rPr>
          <w:rFonts w:ascii="Times New Roman" w:eastAsia="Times New Roman" w:hAnsi="Times New Roman" w:cs="Times New Roman"/>
          <w:bCs/>
          <w:color w:val="000000"/>
          <w:sz w:val="24"/>
          <w:szCs w:val="24"/>
          <w:lang w:val="x-none" w:eastAsia="x-none"/>
        </w:rPr>
      </w:pPr>
      <w:r w:rsidRPr="00067777">
        <w:rPr>
          <w:rFonts w:ascii="Times New Roman" w:eastAsia="Times New Roman" w:hAnsi="Times New Roman" w:cs="Times New Roman"/>
          <w:bCs/>
          <w:color w:val="000000"/>
          <w:sz w:val="24"/>
          <w:szCs w:val="24"/>
          <w:lang w:val="x-none" w:eastAsia="x-none"/>
        </w:rPr>
        <w:t xml:space="preserve">Siekiant įvertinti katilinės pastato skleidžiamo garso galios lygį buvo </w:t>
      </w:r>
      <w:r w:rsidRPr="00067777">
        <w:rPr>
          <w:rFonts w:ascii="Times New Roman" w:eastAsia="Times New Roman" w:hAnsi="Times New Roman" w:cs="Times New Roman"/>
          <w:color w:val="000000"/>
          <w:sz w:val="24"/>
          <w:szCs w:val="24"/>
          <w:lang w:val="x-none" w:eastAsia="x-none"/>
        </w:rPr>
        <w:t xml:space="preserve">paskaičiuotas/įvertintas garso slėgio lygio sumažėjimas 5 m atstumu, tad naujo triukšmo šaltinio (katilinės pastato) </w:t>
      </w:r>
      <w:r w:rsidRPr="00067777">
        <w:rPr>
          <w:rFonts w:ascii="Times New Roman" w:eastAsia="Times New Roman" w:hAnsi="Times New Roman" w:cs="Times New Roman"/>
          <w:sz w:val="24"/>
          <w:szCs w:val="24"/>
          <w:lang w:val="x-none" w:eastAsia="x-none"/>
        </w:rPr>
        <w:t>maksimalus garso galios lygis siekia 73,4 dBA. Taršos šaltinio darbo laikas 24 val. per parą.</w:t>
      </w:r>
    </w:p>
    <w:p w:rsidR="00067777" w:rsidRPr="00067777" w:rsidRDefault="00067777" w:rsidP="00067777">
      <w:pPr>
        <w:tabs>
          <w:tab w:val="left" w:pos="720"/>
        </w:tabs>
        <w:spacing w:before="120" w:after="60" w:line="240" w:lineRule="auto"/>
        <w:jc w:val="both"/>
        <w:rPr>
          <w:rFonts w:ascii="Times New Roman" w:eastAsia="Times New Roman" w:hAnsi="Times New Roman" w:cs="Times New Roman"/>
          <w:b/>
          <w:bCs/>
          <w:i/>
          <w:color w:val="000000"/>
          <w:sz w:val="24"/>
          <w:szCs w:val="24"/>
        </w:rPr>
      </w:pPr>
      <w:r w:rsidRPr="00067777">
        <w:rPr>
          <w:rFonts w:ascii="Times New Roman" w:eastAsia="Times New Roman" w:hAnsi="Times New Roman" w:cs="Times New Roman"/>
          <w:b/>
          <w:bCs/>
          <w:i/>
          <w:color w:val="000000"/>
          <w:sz w:val="24"/>
          <w:szCs w:val="24"/>
        </w:rPr>
        <w:t>Triukšmo sklaidos skaičiavimai</w:t>
      </w:r>
    </w:p>
    <w:p w:rsidR="00067777" w:rsidRPr="00067777" w:rsidRDefault="00067777" w:rsidP="00067777">
      <w:pPr>
        <w:spacing w:after="6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Stacionari</w:t>
      </w:r>
      <w:r w:rsidRPr="00067777">
        <w:rPr>
          <w:rFonts w:ascii="Times New Roman" w:eastAsia="TimesNewRoman" w:hAnsi="Times New Roman" w:cs="Times New Roman"/>
          <w:sz w:val="24"/>
          <w:szCs w:val="24"/>
        </w:rPr>
        <w:t xml:space="preserve">ų </w:t>
      </w:r>
      <w:r w:rsidRPr="00067777">
        <w:rPr>
          <w:rFonts w:ascii="Times New Roman" w:eastAsia="Times New Roman" w:hAnsi="Times New Roman" w:cs="Times New Roman"/>
          <w:sz w:val="24"/>
          <w:szCs w:val="24"/>
        </w:rPr>
        <w:t>šaltini</w:t>
      </w:r>
      <w:r w:rsidRPr="00067777">
        <w:rPr>
          <w:rFonts w:ascii="Times New Roman" w:eastAsia="TimesNewRoman" w:hAnsi="Times New Roman" w:cs="Times New Roman"/>
          <w:sz w:val="24"/>
          <w:szCs w:val="24"/>
        </w:rPr>
        <w:t xml:space="preserve">ų </w:t>
      </w:r>
      <w:r w:rsidRPr="00067777">
        <w:rPr>
          <w:rFonts w:ascii="Times New Roman" w:eastAsia="Times New Roman" w:hAnsi="Times New Roman" w:cs="Times New Roman"/>
          <w:sz w:val="24"/>
          <w:szCs w:val="24"/>
        </w:rPr>
        <w:t>triukšmas planuojamoje teritorijoje apskai</w:t>
      </w:r>
      <w:r w:rsidRPr="00067777">
        <w:rPr>
          <w:rFonts w:ascii="Times New Roman" w:eastAsia="TimesNewRoman" w:hAnsi="Times New Roman" w:cs="Times New Roman"/>
          <w:sz w:val="24"/>
          <w:szCs w:val="24"/>
        </w:rPr>
        <w:t>č</w:t>
      </w:r>
      <w:r w:rsidRPr="00067777">
        <w:rPr>
          <w:rFonts w:ascii="Times New Roman" w:eastAsia="Times New Roman" w:hAnsi="Times New Roman" w:cs="Times New Roman"/>
          <w:sz w:val="24"/>
          <w:szCs w:val="24"/>
        </w:rPr>
        <w:t>iuotas naudojant CadnaA programin</w:t>
      </w:r>
      <w:r w:rsidRPr="00067777">
        <w:rPr>
          <w:rFonts w:ascii="Times New Roman" w:eastAsia="TimesNewRoman" w:hAnsi="Times New Roman" w:cs="Times New Roman"/>
          <w:sz w:val="24"/>
          <w:szCs w:val="24"/>
        </w:rPr>
        <w:t>ę į</w:t>
      </w:r>
      <w:r w:rsidRPr="00067777">
        <w:rPr>
          <w:rFonts w:ascii="Times New Roman" w:eastAsia="Times New Roman" w:hAnsi="Times New Roman" w:cs="Times New Roman"/>
          <w:sz w:val="24"/>
          <w:szCs w:val="24"/>
        </w:rPr>
        <w:t>rang</w:t>
      </w:r>
      <w:r w:rsidRPr="00067777">
        <w:rPr>
          <w:rFonts w:ascii="Times New Roman" w:eastAsia="TimesNewRoman" w:hAnsi="Times New Roman" w:cs="Times New Roman"/>
          <w:sz w:val="24"/>
          <w:szCs w:val="24"/>
        </w:rPr>
        <w:t>ą</w:t>
      </w:r>
      <w:r w:rsidRPr="00067777">
        <w:rPr>
          <w:rFonts w:ascii="Times New Roman" w:eastAsia="Times New Roman" w:hAnsi="Times New Roman" w:cs="Times New Roman"/>
          <w:sz w:val="24"/>
          <w:szCs w:val="24"/>
        </w:rPr>
        <w:t>. CadnaA (Computer Aided Noise Abatement – kompiuterin</w:t>
      </w:r>
      <w:r w:rsidRPr="00067777">
        <w:rPr>
          <w:rFonts w:ascii="Times New Roman" w:eastAsia="TimesNewRoman" w:hAnsi="Times New Roman" w:cs="Times New Roman"/>
          <w:sz w:val="24"/>
          <w:szCs w:val="24"/>
        </w:rPr>
        <w:t xml:space="preserve">ė </w:t>
      </w:r>
      <w:r w:rsidRPr="00067777">
        <w:rPr>
          <w:rFonts w:ascii="Times New Roman" w:eastAsia="Times New Roman" w:hAnsi="Times New Roman" w:cs="Times New Roman"/>
          <w:sz w:val="24"/>
          <w:szCs w:val="24"/>
        </w:rPr>
        <w:t>triukšmo mažinimo sistema).</w:t>
      </w:r>
    </w:p>
    <w:p w:rsidR="00067777" w:rsidRPr="00067777" w:rsidRDefault="00067777" w:rsidP="00067777">
      <w:pPr>
        <w:autoSpaceDE w:val="0"/>
        <w:autoSpaceDN w:val="0"/>
        <w:adjustRightInd w:val="0"/>
        <w:spacing w:after="6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color w:val="000000"/>
          <w:sz w:val="24"/>
          <w:szCs w:val="24"/>
        </w:rPr>
        <w:t xml:space="preserve">Skaičiuojant triukšmo sklaidą katilinės pastato skleidžiamas triukšmas vertinamas kaip visų pastato sienų (erdvinis triukšmo šaltinis) skleidžiamas triukšmas - 73,4 dBA. Triukšmo mažinimui aplink Petrašiūnų elektrinės teritoriją yra įrengta 2 m aukščio betoninė tvora. </w:t>
      </w:r>
      <w:r w:rsidRPr="00067777">
        <w:rPr>
          <w:rFonts w:ascii="Times New Roman" w:eastAsia="Times New Roman" w:hAnsi="Times New Roman" w:cs="Times New Roman"/>
          <w:sz w:val="24"/>
          <w:szCs w:val="24"/>
        </w:rPr>
        <w:t>Objekto teritorijoje ir gretimybėse esantys kiti statiniai yra kaip tam tikri triukšmo sklaidos barjerai, kad būtų gauti tikslesni akustinio triukšmo modeliavimo duomenys, jie buvo įvertinti ir modelyje. Bendras statinių aukštingumas, ir triukšmo taršos šaltinių išsidėstymas teritorijoje pateiktas 1 pav.</w:t>
      </w:r>
    </w:p>
    <w:p w:rsidR="00067777" w:rsidRPr="00067777" w:rsidRDefault="00067777" w:rsidP="00067777">
      <w:pPr>
        <w:autoSpaceDE w:val="0"/>
        <w:autoSpaceDN w:val="0"/>
        <w:adjustRightInd w:val="0"/>
        <w:spacing w:after="6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 xml:space="preserve">Planuojamos </w:t>
      </w:r>
      <w:r w:rsidRPr="00067777">
        <w:rPr>
          <w:rFonts w:ascii="Times New Roman" w:eastAsia="TimesNewRoman" w:hAnsi="Times New Roman" w:cs="Times New Roman"/>
          <w:sz w:val="24"/>
          <w:szCs w:val="24"/>
        </w:rPr>
        <w:t>ū</w:t>
      </w:r>
      <w:r w:rsidRPr="00067777">
        <w:rPr>
          <w:rFonts w:ascii="Times New Roman" w:eastAsia="Times New Roman" w:hAnsi="Times New Roman" w:cs="Times New Roman"/>
          <w:sz w:val="24"/>
          <w:szCs w:val="24"/>
        </w:rPr>
        <w:t>kin</w:t>
      </w:r>
      <w:r w:rsidRPr="00067777">
        <w:rPr>
          <w:rFonts w:ascii="Times New Roman" w:eastAsia="TimesNewRoman" w:hAnsi="Times New Roman" w:cs="Times New Roman"/>
          <w:sz w:val="24"/>
          <w:szCs w:val="24"/>
        </w:rPr>
        <w:t>ė</w:t>
      </w:r>
      <w:r w:rsidRPr="00067777">
        <w:rPr>
          <w:rFonts w:ascii="Times New Roman" w:eastAsia="Times New Roman" w:hAnsi="Times New Roman" w:cs="Times New Roman"/>
          <w:sz w:val="24"/>
          <w:szCs w:val="24"/>
        </w:rPr>
        <w:t xml:space="preserve">s veiklos triukšmo lygio </w:t>
      </w:r>
      <w:r w:rsidRPr="00067777">
        <w:rPr>
          <w:rFonts w:ascii="Times New Roman" w:eastAsia="TimesNewRoman" w:hAnsi="Times New Roman" w:cs="Times New Roman"/>
          <w:sz w:val="24"/>
          <w:szCs w:val="24"/>
        </w:rPr>
        <w:t>į</w:t>
      </w:r>
      <w:r w:rsidRPr="00067777">
        <w:rPr>
          <w:rFonts w:ascii="Times New Roman" w:eastAsia="Times New Roman" w:hAnsi="Times New Roman" w:cs="Times New Roman"/>
          <w:sz w:val="24"/>
          <w:szCs w:val="24"/>
        </w:rPr>
        <w:t xml:space="preserve">vertinimui buvo atlikti numatomų triukšmo taršos šaltinų keliamo triukšmo lygio sklaidos skaičiavimai (sklaidos žemėlapis pateikiamas 44 priede). Kadangi visi triukšmo taršos šaltiniai veiks ištisą parą pateikiamas vienas bendras sklaidos žemėlapis visiems paros periodams (dienos, vakaro ir nakties). </w:t>
      </w:r>
    </w:p>
    <w:p w:rsidR="00067777" w:rsidRPr="00067777" w:rsidRDefault="00067777" w:rsidP="00067777">
      <w:pPr>
        <w:autoSpaceDE w:val="0"/>
        <w:autoSpaceDN w:val="0"/>
        <w:adjustRightInd w:val="0"/>
        <w:spacing w:before="60" w:after="60" w:line="240" w:lineRule="auto"/>
        <w:jc w:val="both"/>
        <w:rPr>
          <w:rFonts w:ascii="Times New Roman" w:eastAsia="Times New Roman" w:hAnsi="Times New Roman" w:cs="Times New Roman"/>
          <w:bCs/>
          <w:color w:val="000000"/>
          <w:sz w:val="24"/>
          <w:szCs w:val="24"/>
          <w:lang w:eastAsia="en-US"/>
        </w:rPr>
      </w:pPr>
      <w:r w:rsidRPr="00067777">
        <w:rPr>
          <w:rFonts w:ascii="Times New Roman" w:eastAsia="Times New Roman" w:hAnsi="Times New Roman" w:cs="Times New Roman"/>
          <w:bCs/>
          <w:color w:val="000000"/>
          <w:sz w:val="24"/>
          <w:szCs w:val="24"/>
          <w:lang w:eastAsia="en-US"/>
        </w:rPr>
        <w:t>Sklaidos žemėlapiuose pateikiamos triukšmo lygių izolinijos 5 dB intervalu, bei triukšmo lygis konkrečiuose receptorių taškuose: T1 - artimiausioje gyvenamojoje aplinkoje (Jėgainės g. 8) ir T2 - artimiausioje gyvenamojoje aplinkoje (R. Kalantos g. 58).</w:t>
      </w:r>
    </w:p>
    <w:p w:rsidR="00067777" w:rsidRPr="00067777" w:rsidRDefault="00067777" w:rsidP="00067777">
      <w:pPr>
        <w:autoSpaceDE w:val="0"/>
        <w:autoSpaceDN w:val="0"/>
        <w:adjustRightInd w:val="0"/>
        <w:spacing w:before="60" w:after="60" w:line="240" w:lineRule="auto"/>
        <w:jc w:val="both"/>
        <w:rPr>
          <w:rFonts w:ascii="Times New Roman" w:eastAsia="Times New Roman" w:hAnsi="Times New Roman" w:cs="Times New Roman"/>
          <w:bCs/>
          <w:color w:val="000000"/>
          <w:sz w:val="24"/>
          <w:szCs w:val="24"/>
          <w:lang w:eastAsia="en-US"/>
        </w:rPr>
      </w:pPr>
      <w:r w:rsidRPr="00067777">
        <w:rPr>
          <w:rFonts w:ascii="Times New Roman" w:eastAsia="Times New Roman" w:hAnsi="Times New Roman" w:cs="Times New Roman"/>
          <w:sz w:val="24"/>
          <w:szCs w:val="24"/>
        </w:rPr>
        <w:t>Įvertinus teritorijoje planuojamų stacionarių triukšmo taršos šaltinių keliamą triukšmą, nustatyta, kad p</w:t>
      </w:r>
      <w:r w:rsidRPr="00067777">
        <w:rPr>
          <w:rFonts w:ascii="Times New Roman" w:eastAsia="Times New Roman" w:hAnsi="Times New Roman" w:cs="Times New Roman"/>
          <w:sz w:val="24"/>
          <w:szCs w:val="24"/>
          <w:lang w:eastAsia="en-US"/>
        </w:rPr>
        <w:t xml:space="preserve">lanuojamos veiklos (18 MW katilo eksploatacija) keliamas triukšmas ties artimiausia gyvenamąja aplinka Jėgainės g. 8 (skaičiavimo taškas T1) sieks iki -4,4 dBA, o artimiausioje gyvenamojoje aplinkoje R. </w:t>
      </w:r>
      <w:r w:rsidRPr="00067777">
        <w:rPr>
          <w:rFonts w:ascii="Times New Roman" w:eastAsia="Times New Roman" w:hAnsi="Times New Roman" w:cs="Times New Roman"/>
          <w:bCs/>
          <w:color w:val="000000"/>
          <w:sz w:val="24"/>
          <w:szCs w:val="24"/>
          <w:lang w:eastAsia="en-US"/>
        </w:rPr>
        <w:t>Kalantos g. 58</w:t>
      </w:r>
      <w:r w:rsidRPr="00067777">
        <w:rPr>
          <w:rFonts w:ascii="Times New Roman" w:eastAsia="Times New Roman" w:hAnsi="Times New Roman" w:cs="Times New Roman"/>
          <w:sz w:val="24"/>
          <w:szCs w:val="24"/>
          <w:lang w:eastAsia="en-US"/>
        </w:rPr>
        <w:t xml:space="preserve"> (skaičiavimo taškas T2) iki -1,2 dBA.</w:t>
      </w:r>
    </w:p>
    <w:p w:rsidR="00067777" w:rsidRPr="00067777" w:rsidRDefault="00067777" w:rsidP="00067777">
      <w:pPr>
        <w:autoSpaceDE w:val="0"/>
        <w:autoSpaceDN w:val="0"/>
        <w:adjustRightInd w:val="0"/>
        <w:spacing w:before="60" w:after="60" w:line="240" w:lineRule="auto"/>
        <w:jc w:val="both"/>
        <w:rPr>
          <w:rFonts w:ascii="Times New Roman" w:eastAsia="Times New Roman" w:hAnsi="Times New Roman" w:cs="Times New Roman"/>
          <w:sz w:val="24"/>
          <w:szCs w:val="24"/>
          <w:lang w:eastAsia="en-US"/>
        </w:rPr>
      </w:pPr>
      <w:r w:rsidRPr="00067777">
        <w:rPr>
          <w:rFonts w:ascii="TimesLT" w:eastAsia="Times New Roman" w:hAnsi="TimesLT" w:cs="Times New Roman"/>
          <w:noProof/>
          <w:sz w:val="20"/>
          <w:szCs w:val="20"/>
        </w:rPr>
        <w:drawing>
          <wp:anchor distT="0" distB="0" distL="114300" distR="114300" simplePos="0" relativeHeight="251659264" behindDoc="0" locked="0" layoutInCell="1" allowOverlap="1">
            <wp:simplePos x="0" y="0"/>
            <wp:positionH relativeFrom="column">
              <wp:posOffset>34925</wp:posOffset>
            </wp:positionH>
            <wp:positionV relativeFrom="paragraph">
              <wp:posOffset>-19685</wp:posOffset>
            </wp:positionV>
            <wp:extent cx="4251325" cy="5402580"/>
            <wp:effectExtent l="19050" t="19050" r="15875" b="2667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1325" cy="54025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67777">
        <w:rPr>
          <w:rFonts w:ascii="Times New Roman" w:eastAsia="Times New Roman" w:hAnsi="Times New Roman" w:cs="Times New Roman"/>
          <w:sz w:val="24"/>
          <w:szCs w:val="24"/>
          <w:lang w:eastAsia="en-US"/>
        </w:rPr>
        <w:t>Iš sklaidos skaičiavimų matyti, jog vertinamose artimiausiose gyvenamosiose teritorijose garso slėgio lygių reikšmės gaunamos neigiamos, kas reiškia, jog dėl pakankamai didelio atstumo ir triukšmo sklaidos barjerų (2 m aukščio bitininė tvora, katilinėse teritorijoje ir gretimybėse esantys kiti statiniai) planuojamos katilinės pastato keliamas triukšmas nepasieks artimiausios gyvenamosios aplinkos.</w:t>
      </w:r>
    </w:p>
    <w:p w:rsidR="00067777" w:rsidRPr="00067777" w:rsidRDefault="00067777" w:rsidP="00067777">
      <w:pPr>
        <w:autoSpaceDE w:val="0"/>
        <w:autoSpaceDN w:val="0"/>
        <w:adjustRightInd w:val="0"/>
        <w:spacing w:before="60" w:after="6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Tad naujos katilinės pastato sukeliamas triukšmas niekaip neįtakos gyvenamosios aplinkos esamą foninį triukšmo lygį. Ekvivalentinis triukšmo lygis artimiausioje gyvenamojoje aplinkoje ir už sklypo ribos neviršys didžiausių leidžiamų triukšmo ribinių dydžių dienos (L</w:t>
      </w:r>
      <w:r w:rsidRPr="00067777">
        <w:rPr>
          <w:rFonts w:ascii="Times New Roman" w:eastAsia="Times New Roman" w:hAnsi="Times New Roman" w:cs="Times New Roman"/>
          <w:sz w:val="24"/>
          <w:szCs w:val="24"/>
          <w:vertAlign w:val="subscript"/>
        </w:rPr>
        <w:t>diena</w:t>
      </w:r>
      <w:r w:rsidRPr="00067777">
        <w:rPr>
          <w:rFonts w:ascii="Times New Roman" w:eastAsia="Times New Roman" w:hAnsi="Times New Roman" w:cs="Times New Roman"/>
          <w:sz w:val="24"/>
          <w:szCs w:val="24"/>
        </w:rPr>
        <w:t>), vakaro (L</w:t>
      </w:r>
      <w:r w:rsidRPr="00067777">
        <w:rPr>
          <w:rFonts w:ascii="Times New Roman" w:eastAsia="Times New Roman" w:hAnsi="Times New Roman" w:cs="Times New Roman"/>
          <w:sz w:val="24"/>
          <w:szCs w:val="24"/>
          <w:vertAlign w:val="subscript"/>
        </w:rPr>
        <w:t>vakaras</w:t>
      </w:r>
      <w:r w:rsidRPr="00067777">
        <w:rPr>
          <w:rFonts w:ascii="Times New Roman" w:eastAsia="Times New Roman" w:hAnsi="Times New Roman" w:cs="Times New Roman"/>
          <w:sz w:val="24"/>
          <w:szCs w:val="24"/>
        </w:rPr>
        <w:t>) ir nakties (L</w:t>
      </w:r>
      <w:r w:rsidRPr="00067777">
        <w:rPr>
          <w:rFonts w:ascii="Times New Roman" w:eastAsia="Times New Roman" w:hAnsi="Times New Roman" w:cs="Times New Roman"/>
          <w:sz w:val="24"/>
          <w:szCs w:val="24"/>
          <w:vertAlign w:val="subscript"/>
        </w:rPr>
        <w:t>naktis</w:t>
      </w:r>
      <w:r w:rsidRPr="00067777">
        <w:rPr>
          <w:rFonts w:ascii="Times New Roman" w:eastAsia="Times New Roman" w:hAnsi="Times New Roman" w:cs="Times New Roman"/>
          <w:sz w:val="24"/>
          <w:szCs w:val="24"/>
        </w:rPr>
        <w:t xml:space="preserve">) metu taikomų gyvenamajai teritorijai (vertinant išskyrus transporto sukeliamą triukšmą) pagal HN33:2011. </w:t>
      </w:r>
    </w:p>
    <w:p w:rsidR="00067777" w:rsidRPr="00067777" w:rsidRDefault="00067777" w:rsidP="00067777">
      <w:pPr>
        <w:autoSpaceDE w:val="0"/>
        <w:autoSpaceDN w:val="0"/>
        <w:adjustRightInd w:val="0"/>
        <w:spacing w:before="120" w:after="120" w:line="240" w:lineRule="auto"/>
        <w:jc w:val="both"/>
        <w:rPr>
          <w:rFonts w:ascii="Times New Roman" w:eastAsia="Times New Roman" w:hAnsi="Times New Roman" w:cs="Times New Roman"/>
          <w:bCs/>
          <w:color w:val="000000"/>
          <w:sz w:val="24"/>
          <w:szCs w:val="24"/>
        </w:rPr>
      </w:pPr>
      <w:r w:rsidRPr="00067777">
        <w:rPr>
          <w:rFonts w:ascii="Times New Roman" w:eastAsia="Times New Roman" w:hAnsi="Times New Roman" w:cs="Times New Roman"/>
          <w:iCs/>
          <w:sz w:val="24"/>
          <w:szCs w:val="24"/>
        </w:rPr>
        <w:t xml:space="preserve">Siekiant įvertinti suminį (naujos katilinės ir esamos jau veiklos) triukšmo lygį buvo atlikti akustinio triukšmo lygių matavimai. </w:t>
      </w:r>
      <w:r w:rsidRPr="00067777">
        <w:rPr>
          <w:rFonts w:ascii="Times New Roman" w:eastAsia="Times New Roman" w:hAnsi="Times New Roman" w:cs="Times New Roman"/>
          <w:bCs/>
          <w:color w:val="000000"/>
          <w:sz w:val="24"/>
          <w:szCs w:val="24"/>
        </w:rPr>
        <w:t>Suminis akustinio triukšmo lygis ant sklypo ribų dienos, vakaro ir nakties metu 2018-05-16 buvo išmatuotas UAB Akustinių tyrimų centro fizikinių veiksnių tyrimų laboratorijos. Akustinio triukšmo matavimo protokolas 2018-05-18, Nr. ATC-t-2018/467 pateiktas 43 priede. Matavimu metu įmonė vykdė įprastinę veikla: veikė esami ir naujas, katilas, į teritoriją buvo vežamas biokuras ir vykdoma biokuro krova jo sandėliavimo aikštelėje, bei kita einamoji veikla. Nesant galimybei stabdyti elektrinės veiklos, foninio triukšmo lygio matavimų (neveikiant Petrašiūnų elektrinei) nebuvo galimybės atlikti.</w:t>
      </w:r>
    </w:p>
    <w:p w:rsidR="00067777" w:rsidRPr="00067777" w:rsidRDefault="00067777" w:rsidP="00067777">
      <w:pPr>
        <w:autoSpaceDE w:val="0"/>
        <w:autoSpaceDN w:val="0"/>
        <w:adjustRightInd w:val="0"/>
        <w:spacing w:before="60" w:after="120" w:line="240" w:lineRule="auto"/>
        <w:jc w:val="both"/>
        <w:rPr>
          <w:rFonts w:ascii="Times New Roman" w:eastAsia="Times New Roman" w:hAnsi="Times New Roman" w:cs="Times New Roman"/>
          <w:bCs/>
          <w:color w:val="000000"/>
          <w:sz w:val="24"/>
          <w:szCs w:val="24"/>
          <w:lang w:eastAsia="en-US"/>
        </w:rPr>
      </w:pPr>
      <w:r w:rsidRPr="00067777">
        <w:rPr>
          <w:rFonts w:ascii="Times New Roman" w:eastAsia="Times New Roman" w:hAnsi="Times New Roman" w:cs="Times New Roman"/>
          <w:bCs/>
          <w:color w:val="000000"/>
          <w:sz w:val="24"/>
          <w:szCs w:val="24"/>
          <w:lang w:eastAsia="en-US"/>
        </w:rPr>
        <w:t>Matavimai buvo atlikti ant elektrinės sklypo ribų (objekto teritorijoje 1,5 m atstumu iki tvoros) 3 taškuose (T1, T2 ir T3). Matavimo taškų išsidėstymo schema pateikiama matavimų protokole (žr.</w:t>
      </w:r>
      <w:r w:rsidR="005675C1">
        <w:rPr>
          <w:rFonts w:ascii="Times New Roman" w:eastAsia="Times New Roman" w:hAnsi="Times New Roman" w:cs="Times New Roman"/>
          <w:bCs/>
          <w:color w:val="000000"/>
          <w:sz w:val="24"/>
          <w:szCs w:val="24"/>
          <w:lang w:eastAsia="en-US"/>
        </w:rPr>
        <w:t xml:space="preserve"> Paraiškos</w:t>
      </w:r>
      <w:r w:rsidRPr="00067777">
        <w:rPr>
          <w:rFonts w:ascii="Times New Roman" w:eastAsia="Times New Roman" w:hAnsi="Times New Roman" w:cs="Times New Roman"/>
          <w:bCs/>
          <w:color w:val="000000"/>
          <w:sz w:val="24"/>
          <w:szCs w:val="24"/>
          <w:lang w:eastAsia="en-US"/>
        </w:rPr>
        <w:t xml:space="preserve"> 43 priedą). Ties Petrašiūnų elektrinės teritorijos ribomis išmatuoto ekvivalentinio triukšmo lygio reikšmės pateiktos žemiau lentelėje:</w:t>
      </w:r>
    </w:p>
    <w:p w:rsidR="00067777" w:rsidRPr="00067777" w:rsidRDefault="00067777" w:rsidP="00067777">
      <w:pPr>
        <w:autoSpaceDE w:val="0"/>
        <w:autoSpaceDN w:val="0"/>
        <w:adjustRightInd w:val="0"/>
        <w:spacing w:before="60" w:after="0" w:line="240" w:lineRule="auto"/>
        <w:ind w:left="284" w:firstLine="1"/>
        <w:jc w:val="both"/>
        <w:rPr>
          <w:rFonts w:ascii="Times New Roman" w:eastAsia="Times New Roman" w:hAnsi="Times New Roman" w:cs="Times New Roman"/>
          <w:i/>
          <w:color w:val="000000"/>
          <w:sz w:val="24"/>
          <w:szCs w:val="24"/>
          <w:lang w:eastAsia="en-US"/>
        </w:rPr>
      </w:pPr>
    </w:p>
    <w:p w:rsidR="00067777" w:rsidRPr="00067777" w:rsidRDefault="00067777" w:rsidP="00067777">
      <w:pPr>
        <w:autoSpaceDE w:val="0"/>
        <w:autoSpaceDN w:val="0"/>
        <w:adjustRightInd w:val="0"/>
        <w:spacing w:before="60" w:after="0" w:line="240" w:lineRule="auto"/>
        <w:ind w:left="284" w:firstLine="1"/>
        <w:jc w:val="both"/>
        <w:rPr>
          <w:rFonts w:ascii="Times New Roman" w:eastAsia="Times New Roman" w:hAnsi="Times New Roman" w:cs="Times New Roman"/>
          <w:i/>
          <w:color w:val="000000"/>
          <w:sz w:val="24"/>
          <w:szCs w:val="24"/>
          <w:lang w:eastAsia="en-US"/>
        </w:rPr>
      </w:pPr>
      <w:r w:rsidRPr="00067777">
        <w:rPr>
          <w:rFonts w:ascii="Times New Roman" w:eastAsia="Times New Roman" w:hAnsi="Times New Roman" w:cs="Times New Roman"/>
          <w:b/>
          <w:i/>
          <w:sz w:val="24"/>
          <w:szCs w:val="24"/>
        </w:rPr>
        <w:t xml:space="preserve">1 pav. </w:t>
      </w:r>
      <w:r w:rsidRPr="00067777">
        <w:rPr>
          <w:rFonts w:ascii="Times New Roman" w:eastAsia="Times New Roman" w:hAnsi="Times New Roman" w:cs="Times New Roman"/>
          <w:i/>
          <w:sz w:val="24"/>
          <w:szCs w:val="24"/>
        </w:rPr>
        <w:t>Bendras vertinamos teritorijos erdvinis vaizdas</w:t>
      </w:r>
    </w:p>
    <w:p w:rsidR="00067777" w:rsidRPr="00067777" w:rsidRDefault="00067777" w:rsidP="00067777">
      <w:pPr>
        <w:autoSpaceDE w:val="0"/>
        <w:autoSpaceDN w:val="0"/>
        <w:adjustRightInd w:val="0"/>
        <w:spacing w:before="60" w:after="0" w:line="240" w:lineRule="auto"/>
        <w:ind w:left="284" w:firstLine="1"/>
        <w:jc w:val="both"/>
        <w:rPr>
          <w:rFonts w:ascii="Times New Roman" w:eastAsia="Times New Roman" w:hAnsi="Times New Roman" w:cs="Times New Roman"/>
          <w:i/>
          <w:color w:val="000000"/>
          <w:sz w:val="24"/>
          <w:szCs w:val="24"/>
          <w:lang w:eastAsia="en-US"/>
        </w:rPr>
      </w:pPr>
      <w:r w:rsidRPr="00067777">
        <w:rPr>
          <w:rFonts w:ascii="Times New Roman" w:eastAsia="Times New Roman" w:hAnsi="Times New Roman" w:cs="Times New Roman"/>
          <w:i/>
          <w:color w:val="000000"/>
          <w:sz w:val="24"/>
          <w:szCs w:val="24"/>
          <w:lang w:eastAsia="en-US"/>
        </w:rPr>
        <w:br w:type="page"/>
        <w:t>Išmatuoto akustinio triukšmo lygio rezultatai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754"/>
        <w:gridCol w:w="3751"/>
        <w:gridCol w:w="3708"/>
      </w:tblGrid>
      <w:tr w:rsidR="00067777" w:rsidRPr="00067777" w:rsidTr="0076700A">
        <w:trPr>
          <w:trHeight w:val="310"/>
          <w:jc w:val="center"/>
        </w:trPr>
        <w:tc>
          <w:tcPr>
            <w:tcW w:w="1057" w:type="pct"/>
            <w:vMerge w:val="restart"/>
            <w:shd w:val="clear" w:color="auto" w:fill="D9D9D9"/>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Triukšmo matavimo taškas</w:t>
            </w:r>
          </w:p>
        </w:tc>
        <w:tc>
          <w:tcPr>
            <w:tcW w:w="3943" w:type="pct"/>
            <w:gridSpan w:val="3"/>
            <w:shd w:val="clear" w:color="auto" w:fill="D9D9D9"/>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Ekvivalentinis triukšmo lygis, dBA</w:t>
            </w:r>
          </w:p>
        </w:tc>
      </w:tr>
      <w:tr w:rsidR="00067777" w:rsidRPr="00067777" w:rsidTr="0076700A">
        <w:trPr>
          <w:trHeight w:val="682"/>
          <w:jc w:val="center"/>
        </w:trPr>
        <w:tc>
          <w:tcPr>
            <w:tcW w:w="1057" w:type="pct"/>
            <w:vMerge/>
            <w:shd w:val="clear" w:color="auto" w:fill="D9D9D9"/>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p>
        </w:tc>
        <w:tc>
          <w:tcPr>
            <w:tcW w:w="1320" w:type="pct"/>
            <w:shd w:val="clear" w:color="auto" w:fill="D9D9D9"/>
            <w:vAlign w:val="center"/>
          </w:tcPr>
          <w:p w:rsidR="00067777" w:rsidRPr="00067777" w:rsidRDefault="00067777" w:rsidP="00067777">
            <w:pPr>
              <w:spacing w:after="0" w:line="240" w:lineRule="auto"/>
              <w:ind w:firstLine="12"/>
              <w:jc w:val="center"/>
              <w:rPr>
                <w:rFonts w:ascii="Times New Roman" w:eastAsia="Times New Roman" w:hAnsi="Times New Roman" w:cs="Times New Roman"/>
                <w:i/>
                <w:sz w:val="24"/>
                <w:szCs w:val="24"/>
              </w:rPr>
            </w:pPr>
            <w:r w:rsidRPr="00067777">
              <w:rPr>
                <w:rFonts w:ascii="Times New Roman" w:eastAsia="Times New Roman" w:hAnsi="Times New Roman" w:cs="Times New Roman"/>
                <w:i/>
                <w:sz w:val="24"/>
                <w:szCs w:val="24"/>
              </w:rPr>
              <w:t>L</w:t>
            </w:r>
            <w:r w:rsidRPr="00067777">
              <w:rPr>
                <w:rFonts w:ascii="Times New Roman" w:eastAsia="Times New Roman" w:hAnsi="Times New Roman" w:cs="Times New Roman"/>
                <w:i/>
                <w:sz w:val="24"/>
                <w:szCs w:val="24"/>
                <w:vertAlign w:val="subscript"/>
              </w:rPr>
              <w:t>dienos</w:t>
            </w:r>
            <w:r w:rsidRPr="00067777">
              <w:rPr>
                <w:rFonts w:ascii="Times New Roman" w:eastAsia="Times New Roman" w:hAnsi="Times New Roman" w:cs="Times New Roman"/>
                <w:sz w:val="24"/>
                <w:szCs w:val="24"/>
              </w:rPr>
              <w:t xml:space="preserve"> (07–19 h)</w:t>
            </w:r>
          </w:p>
        </w:tc>
        <w:tc>
          <w:tcPr>
            <w:tcW w:w="1319" w:type="pct"/>
            <w:shd w:val="clear" w:color="auto" w:fill="D9D9D9"/>
            <w:vAlign w:val="center"/>
          </w:tcPr>
          <w:p w:rsidR="00067777" w:rsidRPr="00067777" w:rsidRDefault="00067777" w:rsidP="00067777">
            <w:pPr>
              <w:spacing w:before="60" w:after="0" w:line="240" w:lineRule="auto"/>
              <w:jc w:val="center"/>
              <w:rPr>
                <w:rFonts w:ascii="Times New Roman" w:eastAsia="Times New Roman" w:hAnsi="Times New Roman" w:cs="Times New Roman"/>
                <w:i/>
                <w:snapToGrid w:val="0"/>
                <w:sz w:val="24"/>
                <w:szCs w:val="20"/>
                <w:lang w:eastAsia="en-US"/>
              </w:rPr>
            </w:pPr>
            <w:r w:rsidRPr="00067777">
              <w:rPr>
                <w:rFonts w:ascii="Times New Roman" w:eastAsia="Times New Roman" w:hAnsi="Times New Roman" w:cs="Times New Roman"/>
                <w:i/>
                <w:snapToGrid w:val="0"/>
                <w:sz w:val="24"/>
                <w:szCs w:val="20"/>
                <w:lang w:eastAsia="en-US"/>
              </w:rPr>
              <w:t>L</w:t>
            </w:r>
            <w:r w:rsidRPr="00067777">
              <w:rPr>
                <w:rFonts w:ascii="Times New Roman" w:eastAsia="Times New Roman" w:hAnsi="Times New Roman" w:cs="Times New Roman"/>
                <w:i/>
                <w:snapToGrid w:val="0"/>
                <w:sz w:val="24"/>
                <w:szCs w:val="20"/>
                <w:vertAlign w:val="subscript"/>
                <w:lang w:eastAsia="en-US"/>
              </w:rPr>
              <w:t>vakaro</w:t>
            </w:r>
            <w:r w:rsidRPr="00067777">
              <w:rPr>
                <w:rFonts w:ascii="Times New Roman" w:eastAsia="Times New Roman" w:hAnsi="Times New Roman" w:cs="Times New Roman"/>
                <w:snapToGrid w:val="0"/>
                <w:sz w:val="24"/>
                <w:szCs w:val="20"/>
                <w:lang w:eastAsia="en-US"/>
              </w:rPr>
              <w:t xml:space="preserve"> (19–22 h)</w:t>
            </w:r>
          </w:p>
        </w:tc>
        <w:tc>
          <w:tcPr>
            <w:tcW w:w="1304" w:type="pct"/>
            <w:shd w:val="clear" w:color="auto" w:fill="D9D9D9"/>
            <w:vAlign w:val="center"/>
          </w:tcPr>
          <w:p w:rsidR="00067777" w:rsidRPr="00067777" w:rsidRDefault="00067777" w:rsidP="00067777">
            <w:pPr>
              <w:spacing w:before="60" w:after="0" w:line="240" w:lineRule="auto"/>
              <w:jc w:val="center"/>
              <w:rPr>
                <w:rFonts w:ascii="Times New Roman" w:eastAsia="Times New Roman" w:hAnsi="Times New Roman" w:cs="Times New Roman"/>
                <w:i/>
                <w:snapToGrid w:val="0"/>
                <w:sz w:val="24"/>
                <w:szCs w:val="20"/>
                <w:lang w:eastAsia="en-US"/>
              </w:rPr>
            </w:pPr>
            <w:r w:rsidRPr="00067777">
              <w:rPr>
                <w:rFonts w:ascii="Times New Roman" w:eastAsia="Times New Roman" w:hAnsi="Times New Roman" w:cs="Times New Roman"/>
                <w:i/>
                <w:snapToGrid w:val="0"/>
                <w:sz w:val="24"/>
                <w:szCs w:val="20"/>
                <w:lang w:eastAsia="en-US"/>
              </w:rPr>
              <w:t>L</w:t>
            </w:r>
            <w:r w:rsidRPr="00067777">
              <w:rPr>
                <w:rFonts w:ascii="Times New Roman" w:eastAsia="Times New Roman" w:hAnsi="Times New Roman" w:cs="Times New Roman"/>
                <w:i/>
                <w:snapToGrid w:val="0"/>
                <w:sz w:val="24"/>
                <w:szCs w:val="20"/>
                <w:vertAlign w:val="subscript"/>
                <w:lang w:eastAsia="en-US"/>
              </w:rPr>
              <w:t>nakties</w:t>
            </w:r>
            <w:r w:rsidRPr="00067777">
              <w:rPr>
                <w:rFonts w:ascii="Times New Roman" w:eastAsia="Times New Roman" w:hAnsi="Times New Roman" w:cs="Times New Roman"/>
                <w:snapToGrid w:val="0"/>
                <w:sz w:val="24"/>
                <w:szCs w:val="20"/>
                <w:lang w:eastAsia="en-US"/>
              </w:rPr>
              <w:t xml:space="preserve"> (22–07 h)</w:t>
            </w:r>
          </w:p>
        </w:tc>
      </w:tr>
      <w:tr w:rsidR="00067777" w:rsidRPr="00067777" w:rsidTr="0076700A">
        <w:trPr>
          <w:jc w:val="center"/>
        </w:trPr>
        <w:tc>
          <w:tcPr>
            <w:tcW w:w="1057" w:type="pct"/>
            <w:shd w:val="clear" w:color="auto" w:fill="auto"/>
            <w:vAlign w:val="center"/>
          </w:tcPr>
          <w:p w:rsidR="00067777" w:rsidRPr="00067777" w:rsidRDefault="00067777" w:rsidP="00067777">
            <w:pPr>
              <w:spacing w:before="60" w:after="0" w:line="240" w:lineRule="auto"/>
              <w:ind w:left="1" w:hanging="1"/>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T1</w:t>
            </w:r>
          </w:p>
        </w:tc>
        <w:tc>
          <w:tcPr>
            <w:tcW w:w="1320" w:type="pct"/>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54,0</w:t>
            </w:r>
          </w:p>
        </w:tc>
        <w:tc>
          <w:tcPr>
            <w:tcW w:w="1319" w:type="pct"/>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44,0</w:t>
            </w:r>
          </w:p>
        </w:tc>
        <w:tc>
          <w:tcPr>
            <w:tcW w:w="1304" w:type="pct"/>
            <w:shd w:val="clear" w:color="auto" w:fill="auto"/>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42,0</w:t>
            </w:r>
          </w:p>
        </w:tc>
      </w:tr>
      <w:tr w:rsidR="00067777" w:rsidRPr="00067777" w:rsidTr="0076700A">
        <w:trPr>
          <w:jc w:val="center"/>
        </w:trPr>
        <w:tc>
          <w:tcPr>
            <w:tcW w:w="1057" w:type="pct"/>
            <w:shd w:val="clear" w:color="auto" w:fill="auto"/>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T2</w:t>
            </w:r>
          </w:p>
        </w:tc>
        <w:tc>
          <w:tcPr>
            <w:tcW w:w="1320" w:type="pct"/>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52,0</w:t>
            </w:r>
          </w:p>
        </w:tc>
        <w:tc>
          <w:tcPr>
            <w:tcW w:w="1319" w:type="pct"/>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43,0</w:t>
            </w:r>
          </w:p>
        </w:tc>
        <w:tc>
          <w:tcPr>
            <w:tcW w:w="1304" w:type="pct"/>
            <w:shd w:val="clear" w:color="auto" w:fill="auto"/>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43,0</w:t>
            </w:r>
          </w:p>
        </w:tc>
      </w:tr>
      <w:tr w:rsidR="00067777" w:rsidRPr="00067777" w:rsidTr="0076700A">
        <w:trPr>
          <w:jc w:val="center"/>
        </w:trPr>
        <w:tc>
          <w:tcPr>
            <w:tcW w:w="1057" w:type="pct"/>
            <w:shd w:val="clear" w:color="auto" w:fill="auto"/>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T3</w:t>
            </w:r>
          </w:p>
        </w:tc>
        <w:tc>
          <w:tcPr>
            <w:tcW w:w="1320" w:type="pct"/>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45,0</w:t>
            </w:r>
          </w:p>
        </w:tc>
        <w:tc>
          <w:tcPr>
            <w:tcW w:w="1319" w:type="pct"/>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38,0</w:t>
            </w:r>
          </w:p>
        </w:tc>
        <w:tc>
          <w:tcPr>
            <w:tcW w:w="1304" w:type="pct"/>
            <w:shd w:val="clear" w:color="auto" w:fill="auto"/>
            <w:vAlign w:val="center"/>
          </w:tcPr>
          <w:p w:rsidR="00067777" w:rsidRPr="00067777" w:rsidRDefault="00067777" w:rsidP="00067777">
            <w:pPr>
              <w:spacing w:before="60" w:after="0" w:line="240" w:lineRule="auto"/>
              <w:jc w:val="center"/>
              <w:rPr>
                <w:rFonts w:ascii="Times New Roman" w:eastAsia="Times New Roman" w:hAnsi="Times New Roman" w:cs="Times New Roman"/>
                <w:iCs/>
                <w:snapToGrid w:val="0"/>
                <w:color w:val="000000"/>
                <w:sz w:val="24"/>
                <w:szCs w:val="24"/>
                <w:lang w:eastAsia="en-US"/>
              </w:rPr>
            </w:pPr>
            <w:r w:rsidRPr="00067777">
              <w:rPr>
                <w:rFonts w:ascii="Times New Roman" w:eastAsia="Times New Roman" w:hAnsi="Times New Roman" w:cs="Times New Roman"/>
                <w:iCs/>
                <w:snapToGrid w:val="0"/>
                <w:color w:val="000000"/>
                <w:sz w:val="24"/>
                <w:szCs w:val="24"/>
                <w:lang w:eastAsia="en-US"/>
              </w:rPr>
              <w:t>39,0</w:t>
            </w:r>
          </w:p>
        </w:tc>
      </w:tr>
    </w:tbl>
    <w:p w:rsidR="00067777" w:rsidRPr="00067777" w:rsidRDefault="00067777" w:rsidP="00067777">
      <w:pPr>
        <w:autoSpaceDE w:val="0"/>
        <w:autoSpaceDN w:val="0"/>
        <w:adjustRightInd w:val="0"/>
        <w:spacing w:before="120" w:after="120" w:line="240" w:lineRule="auto"/>
        <w:jc w:val="both"/>
        <w:rPr>
          <w:rFonts w:ascii="Times New Roman" w:eastAsia="Times New Roman" w:hAnsi="Times New Roman" w:cs="Times New Roman"/>
          <w:bCs/>
          <w:color w:val="000000"/>
          <w:sz w:val="24"/>
          <w:szCs w:val="24"/>
        </w:rPr>
      </w:pPr>
      <w:r w:rsidRPr="00067777">
        <w:rPr>
          <w:rFonts w:ascii="Times New Roman" w:eastAsia="Times New Roman" w:hAnsi="Times New Roman" w:cs="Times New Roman"/>
          <w:bCs/>
          <w:color w:val="000000"/>
          <w:sz w:val="24"/>
          <w:szCs w:val="24"/>
        </w:rPr>
        <w:t>Analizuojant matavimo protokoluose pateiktus duomenys nustatyta, kad įmonės teritorijoje</w:t>
      </w:r>
      <w:r w:rsidRPr="00067777">
        <w:rPr>
          <w:rFonts w:ascii="Times New Roman" w:eastAsia="Times New Roman" w:hAnsi="Times New Roman" w:cs="Times New Roman"/>
          <w:bCs/>
          <w:color w:val="FF0000"/>
          <w:sz w:val="24"/>
          <w:szCs w:val="24"/>
        </w:rPr>
        <w:t xml:space="preserve"> </w:t>
      </w:r>
      <w:r w:rsidRPr="00067777">
        <w:rPr>
          <w:rFonts w:ascii="Times New Roman" w:eastAsia="Times New Roman" w:hAnsi="Times New Roman" w:cs="Times New Roman"/>
          <w:bCs/>
          <w:color w:val="000000"/>
          <w:sz w:val="24"/>
          <w:szCs w:val="24"/>
        </w:rPr>
        <w:t xml:space="preserve">ant sklypo ribų (triukšmo matavimo taškai T1, T2 ir T3) ekvivalentinio triukšmo lygio dydžiai neviršija leistinus dienos, vakaro ir nakties triukšmo ribinių dydžių (dienos periodu - 55dBA, vakaro - 50 dBA, nakties - 45dBA), nustatytų </w:t>
      </w:r>
      <w:r w:rsidRPr="00067777">
        <w:rPr>
          <w:rFonts w:ascii="Times New Roman" w:eastAsia="Times New Roman" w:hAnsi="Times New Roman" w:cs="Times New Roman"/>
          <w:sz w:val="24"/>
          <w:szCs w:val="24"/>
        </w:rPr>
        <w:t>Lietuvos higienos normoje HN 33:2011 „Triukšmo ribiniai dydžiai gyvenamuosiuose ir visuomeninės paskirties pastatuose bei jų aplinkoje“ (2011 m birželio 13 d., Nr. V;604).</w:t>
      </w:r>
    </w:p>
    <w:p w:rsidR="00067777" w:rsidRPr="00067777" w:rsidRDefault="00067777" w:rsidP="00067777">
      <w:pPr>
        <w:autoSpaceDE w:val="0"/>
        <w:autoSpaceDN w:val="0"/>
        <w:adjustRightInd w:val="0"/>
        <w:spacing w:before="120" w:after="120" w:line="240" w:lineRule="auto"/>
        <w:rPr>
          <w:rFonts w:ascii="Times New Roman" w:eastAsia="Times New Roman" w:hAnsi="Times New Roman" w:cs="Times New Roman"/>
          <w:b/>
          <w:i/>
          <w:iCs/>
          <w:sz w:val="24"/>
          <w:szCs w:val="24"/>
        </w:rPr>
      </w:pPr>
      <w:r w:rsidRPr="00067777">
        <w:rPr>
          <w:rFonts w:ascii="Times New Roman" w:eastAsia="Times New Roman" w:hAnsi="Times New Roman" w:cs="Times New Roman"/>
          <w:b/>
          <w:i/>
          <w:iCs/>
          <w:sz w:val="24"/>
          <w:szCs w:val="24"/>
        </w:rPr>
        <w:t>Triukšmas artimiausioje gyvenamojoje aplinkoje.</w:t>
      </w:r>
    </w:p>
    <w:p w:rsidR="00067777" w:rsidRPr="00067777" w:rsidRDefault="00067777" w:rsidP="00067777">
      <w:pPr>
        <w:adjustRightInd w:val="0"/>
        <w:spacing w:after="60" w:line="240" w:lineRule="auto"/>
        <w:jc w:val="both"/>
        <w:textAlignment w:val="baseline"/>
        <w:rPr>
          <w:rFonts w:ascii="Times New Roman" w:eastAsia="Times New Roman" w:hAnsi="Times New Roman" w:cs="Times New Roman"/>
          <w:color w:val="000000"/>
          <w:sz w:val="24"/>
          <w:szCs w:val="24"/>
        </w:rPr>
      </w:pPr>
      <w:r w:rsidRPr="00067777">
        <w:rPr>
          <w:rFonts w:ascii="Times New Roman" w:eastAsia="Calibri" w:hAnsi="Times New Roman" w:cs="Times New Roman"/>
          <w:sz w:val="24"/>
          <w:szCs w:val="24"/>
        </w:rPr>
        <w:t>Atstumas nuo PŪV vietos iki artimiausio gyvenamojo namo (</w:t>
      </w:r>
      <w:r w:rsidRPr="00067777">
        <w:rPr>
          <w:rFonts w:ascii="Times New Roman" w:eastAsia="Times New Roman" w:hAnsi="Times New Roman" w:cs="Times New Roman"/>
          <w:sz w:val="24"/>
          <w:szCs w:val="24"/>
        </w:rPr>
        <w:t xml:space="preserve">Jėgainės g. 8) yra </w:t>
      </w:r>
      <w:r w:rsidRPr="00067777">
        <w:rPr>
          <w:rFonts w:ascii="Times New Roman" w:eastAsia="Calibri" w:hAnsi="Times New Roman" w:cs="Times New Roman"/>
          <w:sz w:val="24"/>
          <w:szCs w:val="24"/>
        </w:rPr>
        <w:t xml:space="preserve">260 metrų. Iki artimiausios gyvenamosios teritorijos (R. Kalantos g. 58) - 320 m. Taip pat kitoje Nemuno pusėje, 460 m atstumu, priešais Petrašiūnų elektrinę (Kruonio g.), yra suformuoti gyvenamosios paskirties žemės sklypai. </w:t>
      </w:r>
      <w:r w:rsidRPr="00067777">
        <w:rPr>
          <w:rFonts w:ascii="Times New Roman" w:eastAsia="Times New Roman" w:hAnsi="Times New Roman" w:cs="Times New Roman"/>
          <w:color w:val="000000"/>
          <w:sz w:val="24"/>
          <w:szCs w:val="24"/>
        </w:rPr>
        <w:t>Artimiausios gyvenamosios teritorijos pažymėtos 2 paveiksle.</w:t>
      </w:r>
    </w:p>
    <w:p w:rsidR="00067777" w:rsidRPr="00067777" w:rsidRDefault="00067777" w:rsidP="00067777">
      <w:pPr>
        <w:adjustRightInd w:val="0"/>
        <w:spacing w:after="60" w:line="240" w:lineRule="auto"/>
        <w:jc w:val="both"/>
        <w:textAlignment w:val="baseline"/>
        <w:rPr>
          <w:rFonts w:ascii="Times New Roman" w:eastAsia="Times New Roman" w:hAnsi="Times New Roman" w:cs="Times New Roman"/>
          <w:bCs/>
          <w:color w:val="000000"/>
          <w:sz w:val="24"/>
          <w:szCs w:val="24"/>
        </w:rPr>
      </w:pPr>
      <w:r w:rsidRPr="00067777">
        <w:rPr>
          <w:rFonts w:ascii="Times New Roman" w:eastAsia="Calibri" w:hAnsi="Times New Roman" w:cs="Times New Roman"/>
          <w:sz w:val="24"/>
          <w:szCs w:val="24"/>
        </w:rPr>
        <w:t xml:space="preserve">Vadovaujantis akustinio triukšmo matavimų protokolu </w:t>
      </w:r>
      <w:r w:rsidRPr="00067777">
        <w:rPr>
          <w:rFonts w:ascii="Times New Roman" w:eastAsia="Times New Roman" w:hAnsi="Times New Roman" w:cs="Times New Roman"/>
          <w:bCs/>
          <w:color w:val="000000"/>
          <w:sz w:val="24"/>
          <w:szCs w:val="24"/>
        </w:rPr>
        <w:t>2018-05-18, Nr. ATC-t-2018/467 (žr.</w:t>
      </w:r>
      <w:r w:rsidR="005675C1">
        <w:rPr>
          <w:rFonts w:ascii="Times New Roman" w:eastAsia="Times New Roman" w:hAnsi="Times New Roman" w:cs="Times New Roman"/>
          <w:bCs/>
          <w:color w:val="000000"/>
          <w:sz w:val="24"/>
          <w:szCs w:val="24"/>
        </w:rPr>
        <w:t xml:space="preserve"> Paraiškos</w:t>
      </w:r>
      <w:r w:rsidRPr="00067777">
        <w:rPr>
          <w:rFonts w:ascii="Times New Roman" w:eastAsia="Times New Roman" w:hAnsi="Times New Roman" w:cs="Times New Roman"/>
          <w:bCs/>
          <w:color w:val="000000"/>
          <w:sz w:val="24"/>
          <w:szCs w:val="24"/>
        </w:rPr>
        <w:t xml:space="preserve"> 43 priedą), ties sklypo riba (matavimų taškas T2), esančia arčiausiai gyvenamosios aplinkos, kuri nuo elektrinės teritorijos sklypų ribos nutolusi apie 15 m, triukšmo lygis dienos periodu siekė - 52 dBA, vakaro ir nakties - 43 dBA ir neviršijo higienos normoje </w:t>
      </w:r>
      <w:r w:rsidRPr="00067777">
        <w:rPr>
          <w:rFonts w:ascii="Times New Roman" w:eastAsia="Times New Roman" w:hAnsi="Times New Roman" w:cs="Times New Roman"/>
          <w:sz w:val="24"/>
          <w:szCs w:val="24"/>
        </w:rPr>
        <w:t>HN33:2011 nustatytų ribinių verčių</w:t>
      </w:r>
      <w:r w:rsidRPr="00067777">
        <w:rPr>
          <w:rFonts w:ascii="Times New Roman" w:eastAsia="Times New Roman" w:hAnsi="Times New Roman" w:cs="Times New Roman"/>
          <w:bCs/>
          <w:color w:val="000000"/>
          <w:sz w:val="24"/>
          <w:szCs w:val="24"/>
        </w:rPr>
        <w:t xml:space="preserve">. O už 15 m esančioje gyvenamojoje aplinkoje elektrinės skleidžiamas triukšmas, dėl 2 m aukščio betoninės tvoros ir atstumo, bus dar mažesnis ir nesieks ribinių verčių. </w:t>
      </w:r>
    </w:p>
    <w:p w:rsidR="00067777" w:rsidRPr="00067777" w:rsidRDefault="00067777" w:rsidP="00067777">
      <w:pPr>
        <w:adjustRightInd w:val="0"/>
        <w:spacing w:after="60" w:line="240" w:lineRule="auto"/>
        <w:jc w:val="both"/>
        <w:textAlignment w:val="baseline"/>
        <w:rPr>
          <w:rFonts w:ascii="Times New Roman" w:eastAsia="Times New Roman" w:hAnsi="Times New Roman" w:cs="Times New Roman"/>
          <w:bCs/>
          <w:color w:val="000000"/>
          <w:sz w:val="24"/>
          <w:szCs w:val="24"/>
        </w:rPr>
      </w:pPr>
      <w:r w:rsidRPr="00067777">
        <w:rPr>
          <w:rFonts w:ascii="Times New Roman" w:eastAsia="Times New Roman" w:hAnsi="Times New Roman" w:cs="Times New Roman"/>
          <w:bCs/>
          <w:color w:val="000000"/>
          <w:sz w:val="24"/>
          <w:szCs w:val="24"/>
        </w:rPr>
        <w:t xml:space="preserve">Į vakarus, kitoj pusėj Nemuno esančios gyvenamosios teritorijos (Kruonio g.) yra apie 460 m atstumu nuo elektrinės triukšmo šaltinių, tačiau vertinant triukšmo sklaidą reiktų įvertinti tai, kad gyvenamosios teritorijos nėra pastatų ar kitų barjerų, kurie ekranuotų triukšmo sklaidą, be to triukšmas sklis virš vandens paviršiaus. </w:t>
      </w:r>
    </w:p>
    <w:p w:rsidR="00067777" w:rsidRPr="00067777" w:rsidRDefault="00067777" w:rsidP="00067777">
      <w:pPr>
        <w:adjustRightInd w:val="0"/>
        <w:spacing w:after="60" w:line="240" w:lineRule="auto"/>
        <w:jc w:val="both"/>
        <w:textAlignment w:val="baseline"/>
        <w:rPr>
          <w:rFonts w:ascii="Times New Roman" w:eastAsia="Times New Roman" w:hAnsi="Times New Roman" w:cs="Times New Roman"/>
          <w:bCs/>
          <w:color w:val="000000"/>
          <w:sz w:val="24"/>
          <w:szCs w:val="24"/>
        </w:rPr>
      </w:pPr>
      <w:r w:rsidRPr="00067777">
        <w:rPr>
          <w:rFonts w:ascii="Times New Roman" w:eastAsia="Times New Roman" w:hAnsi="Times New Roman" w:cs="Times New Roman"/>
          <w:bCs/>
          <w:color w:val="000000"/>
          <w:sz w:val="24"/>
          <w:szCs w:val="24"/>
        </w:rPr>
        <w:t xml:space="preserve">Vadovaujantis Nacionalinės visuomenės sveikatos priežiūros laboratorijos parengtu „Triukšmo vertinimo ir valdymo modeliu“ (2013 m.) ir jame pateikta garso </w:t>
      </w:r>
      <w:r w:rsidRPr="00067777">
        <w:rPr>
          <w:rFonts w:ascii="Times New Roman" w:eastAsia="Times New Roman" w:hAnsi="Times New Roman" w:cs="Times New Roman"/>
          <w:bCs/>
          <w:sz w:val="24"/>
          <w:szCs w:val="24"/>
        </w:rPr>
        <w:t>sklidimo silpninimo dėl geometrinio atstumo</w:t>
      </w:r>
      <w:r w:rsidRPr="00067777">
        <w:rPr>
          <w:rFonts w:ascii="Times New Roman" w:eastAsia="Times New Roman" w:hAnsi="Times New Roman" w:cs="Times New Roman"/>
          <w:bCs/>
          <w:color w:val="000000"/>
          <w:sz w:val="24"/>
          <w:szCs w:val="24"/>
        </w:rPr>
        <w:t xml:space="preserve"> formule (žr. žemiau), 460 m atstumu nuo triukšmo taršos šaltinio garso galios lygis sumažėja 61 dB, skaičiuojant tik garso sumažėjimą dėl geometrinio atstumo (t.y.papildomai nevertinant triukšmo slopinimo dėl </w:t>
      </w:r>
      <w:r w:rsidRPr="00067777">
        <w:rPr>
          <w:rFonts w:ascii="Times New Roman" w:eastAsia="Times New Roman" w:hAnsi="Times New Roman" w:cs="Times New Roman"/>
          <w:sz w:val="24"/>
          <w:szCs w:val="24"/>
        </w:rPr>
        <w:t>atmosferinės absorbcijos, dėl žemės paviršiaus įtakos, dėl užtvarų), kadangi triukšmas iki gyvenamosios teritorijos sklis virš vandens</w:t>
      </w:r>
      <w:r w:rsidRPr="00067777">
        <w:rPr>
          <w:rFonts w:ascii="Calibri" w:eastAsia="Times New Roman" w:hAnsi="Calibri" w:cs="Calibri"/>
          <w:sz w:val="21"/>
          <w:szCs w:val="21"/>
        </w:rPr>
        <w:t>.</w:t>
      </w:r>
      <w:r w:rsidRPr="00067777">
        <w:rPr>
          <w:rFonts w:ascii="Times New Roman" w:eastAsia="Times New Roman" w:hAnsi="Times New Roman" w:cs="Times New Roman"/>
          <w:bCs/>
          <w:color w:val="000000"/>
          <w:sz w:val="24"/>
          <w:szCs w:val="24"/>
        </w:rPr>
        <w:t xml:space="preserve"> </w:t>
      </w:r>
    </w:p>
    <w:p w:rsidR="00067777" w:rsidRPr="00067777" w:rsidRDefault="00067777" w:rsidP="00067777">
      <w:pPr>
        <w:autoSpaceDE w:val="0"/>
        <w:autoSpaceDN w:val="0"/>
        <w:adjustRightInd w:val="0"/>
        <w:spacing w:after="0" w:line="240" w:lineRule="auto"/>
        <w:rPr>
          <w:rFonts w:ascii="Times New Roman" w:eastAsia="Times New Roman" w:hAnsi="Times New Roman" w:cs="Times New Roman"/>
          <w:bCs/>
          <w:color w:val="000000"/>
          <w:sz w:val="24"/>
          <w:szCs w:val="24"/>
        </w:rPr>
      </w:pPr>
      <w:r w:rsidRPr="00067777">
        <w:rPr>
          <w:rFonts w:ascii="Times New Roman" w:eastAsia="Times New Roman" w:hAnsi="Times New Roman" w:cs="Times New Roman"/>
          <w:sz w:val="24"/>
          <w:szCs w:val="24"/>
        </w:rPr>
        <w:t>Vadovaujantis „</w:t>
      </w:r>
      <w:r w:rsidRPr="00067777">
        <w:rPr>
          <w:rFonts w:ascii="Times New Roman" w:eastAsia="Times New Roman" w:hAnsi="Times New Roman" w:cs="Times New Roman"/>
          <w:bCs/>
          <w:color w:val="000000"/>
          <w:sz w:val="24"/>
          <w:szCs w:val="24"/>
        </w:rPr>
        <w:t xml:space="preserve">Triukšmo vertinimo ir valdymo modeliu“ (2013 m.) </w:t>
      </w:r>
      <w:r w:rsidRPr="00067777">
        <w:rPr>
          <w:rFonts w:ascii="Times New Roman" w:eastAsia="Times New Roman" w:hAnsi="Times New Roman" w:cs="Times New Roman"/>
          <w:sz w:val="24"/>
          <w:szCs w:val="24"/>
        </w:rPr>
        <w:t xml:space="preserve">kiekvienas paviršiaus zonos akustinės savybės išreiškiamos žemės veiksniu </w:t>
      </w:r>
      <w:r w:rsidRPr="00067777">
        <w:rPr>
          <w:rFonts w:ascii="Times New Roman" w:eastAsia="Times New Roman" w:hAnsi="Times New Roman" w:cs="Times New Roman"/>
          <w:i/>
          <w:iCs/>
          <w:sz w:val="24"/>
          <w:szCs w:val="24"/>
        </w:rPr>
        <w:t>G, kurio koeficientas yra nuo 0 iki 1. Vandens paviršius</w:t>
      </w:r>
      <w:r w:rsidRPr="00067777">
        <w:rPr>
          <w:rFonts w:ascii="Times New Roman" w:eastAsia="Times New Roman" w:hAnsi="Times New Roman" w:cs="Times New Roman"/>
          <w:bCs/>
          <w:color w:val="000000"/>
          <w:sz w:val="24"/>
          <w:szCs w:val="24"/>
        </w:rPr>
        <w:t xml:space="preserve"> priskiriamas </w:t>
      </w:r>
      <w:r w:rsidRPr="00067777">
        <w:rPr>
          <w:rFonts w:ascii="Times New Roman" w:eastAsia="Times New Roman" w:hAnsi="Times New Roman" w:cs="Times New Roman"/>
          <w:sz w:val="24"/>
          <w:szCs w:val="24"/>
        </w:rPr>
        <w:t>atspindinčių paviršių kategorijai: Grindinys, vanduo, ledas, betonas ir visi kiti žemės paviršiai, kurie yra mažai poringi (G=0), todėl skaičiuojant triukšmo sklidimo slopinimą dėl žemės paviršiaus, jis prilyginamas nuliui.</w:t>
      </w:r>
    </w:p>
    <w:p w:rsidR="00067777" w:rsidRPr="00067777" w:rsidRDefault="00067777" w:rsidP="00067777">
      <w:pPr>
        <w:adjustRightInd w:val="0"/>
        <w:spacing w:after="60" w:line="240" w:lineRule="auto"/>
        <w:jc w:val="both"/>
        <w:textAlignment w:val="baseline"/>
        <w:rPr>
          <w:rFonts w:ascii="Times New Roman" w:eastAsia="Times New Roman" w:hAnsi="Times New Roman" w:cs="Times New Roman"/>
          <w:bCs/>
          <w:color w:val="000000"/>
          <w:sz w:val="24"/>
          <w:szCs w:val="24"/>
        </w:rPr>
      </w:pPr>
      <w:r w:rsidRPr="00067777">
        <w:rPr>
          <w:rFonts w:ascii="Times New Roman" w:eastAsia="Calibri" w:hAnsi="Times New Roman" w:cs="Times New Roman"/>
          <w:sz w:val="24"/>
          <w:szCs w:val="24"/>
        </w:rPr>
        <w:t xml:space="preserve">Vadovaujantis akustinio triukšmo matavimų protokolu </w:t>
      </w:r>
      <w:r w:rsidRPr="00067777">
        <w:rPr>
          <w:rFonts w:ascii="Times New Roman" w:eastAsia="Times New Roman" w:hAnsi="Times New Roman" w:cs="Times New Roman"/>
          <w:bCs/>
          <w:color w:val="000000"/>
          <w:sz w:val="24"/>
          <w:szCs w:val="24"/>
        </w:rPr>
        <w:t>2018-05-18, Nr. ATC-t-2018/467 (žr.</w:t>
      </w:r>
      <w:r w:rsidR="005675C1">
        <w:rPr>
          <w:rFonts w:ascii="Times New Roman" w:eastAsia="Times New Roman" w:hAnsi="Times New Roman" w:cs="Times New Roman"/>
          <w:bCs/>
          <w:color w:val="000000"/>
          <w:sz w:val="24"/>
          <w:szCs w:val="24"/>
        </w:rPr>
        <w:t xml:space="preserve"> Paraiškos</w:t>
      </w:r>
      <w:r w:rsidRPr="00067777">
        <w:rPr>
          <w:rFonts w:ascii="Times New Roman" w:eastAsia="Times New Roman" w:hAnsi="Times New Roman" w:cs="Times New Roman"/>
          <w:bCs/>
          <w:color w:val="000000"/>
          <w:sz w:val="24"/>
          <w:szCs w:val="24"/>
        </w:rPr>
        <w:t xml:space="preserve"> 43 priedą), ties sklypo riba (matavimų taškas T1), esančia arčiausiai Kruonio g. gyvenamosios aplinkos,  triukšmo lygis dienos periodu siekė - 54 dBA, vakaro - 44 ir nakties - 42, o už 460 m atstumu esančioj gyvenamoji aplinkoje dėl geometrinio atstumo (įvertinant vandens paviršiaus įtakai sklaidai) triukšmo lygis sumažės mažiausiai 61 dB, todėl Petrašiūnų elektrinės sukeliamas triukšmas nepasieks gyvenamosios aplinkos.</w:t>
      </w:r>
    </w:p>
    <w:p w:rsidR="00067777" w:rsidRPr="00067777" w:rsidRDefault="00067777" w:rsidP="00067777">
      <w:pPr>
        <w:autoSpaceDE w:val="0"/>
        <w:autoSpaceDN w:val="0"/>
        <w:adjustRightInd w:val="0"/>
        <w:spacing w:after="0" w:line="240" w:lineRule="auto"/>
        <w:jc w:val="center"/>
        <w:rPr>
          <w:rFonts w:ascii="TimesNewRomanPS-ItalicMT" w:eastAsia="Times New Roman" w:hAnsi="TimesNewRomanPS-ItalicMT" w:cs="TimesNewRomanPS-ItalicMT"/>
          <w:i/>
          <w:iCs/>
        </w:rPr>
      </w:pPr>
      <w:r w:rsidRPr="00067777">
        <w:rPr>
          <w:rFonts w:ascii="Times New Roman" w:eastAsia="Times New Roman" w:hAnsi="Times New Roman" w:cs="Times New Roman"/>
          <w:color w:val="FF0000"/>
          <w:position w:val="-30"/>
          <w:sz w:val="24"/>
          <w:szCs w:val="24"/>
        </w:rPr>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3.75pt" o:ole="">
            <v:imagedata r:id="rId13" o:title=""/>
          </v:shape>
          <o:OLEObject Type="Embed" ProgID="Equation.3" ShapeID="_x0000_i1025" DrawAspect="Content" ObjectID="_1599302138" r:id="rId14"/>
        </w:object>
      </w:r>
    </w:p>
    <w:p w:rsidR="00067777" w:rsidRPr="00067777" w:rsidRDefault="00067777" w:rsidP="00067777">
      <w:pPr>
        <w:autoSpaceDE w:val="0"/>
        <w:autoSpaceDN w:val="0"/>
        <w:adjustRightInd w:val="0"/>
        <w:spacing w:after="0" w:line="240" w:lineRule="auto"/>
        <w:ind w:left="1134"/>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čia:</w:t>
      </w:r>
    </w:p>
    <w:p w:rsidR="00067777" w:rsidRPr="00067777" w:rsidRDefault="00067777" w:rsidP="00067777">
      <w:pPr>
        <w:autoSpaceDE w:val="0"/>
        <w:autoSpaceDN w:val="0"/>
        <w:adjustRightInd w:val="0"/>
        <w:spacing w:after="0" w:line="240" w:lineRule="auto"/>
        <w:ind w:left="1134"/>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d – atstumas nuo triukšmo šaltinio iki įvertinimo taško, metrais;</w:t>
      </w:r>
    </w:p>
    <w:p w:rsidR="00067777" w:rsidRPr="00067777" w:rsidRDefault="00067777" w:rsidP="00067777">
      <w:pPr>
        <w:autoSpaceDE w:val="0"/>
        <w:autoSpaceDN w:val="0"/>
        <w:adjustRightInd w:val="0"/>
        <w:spacing w:after="0" w:line="240" w:lineRule="auto"/>
        <w:ind w:left="1134"/>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d</w:t>
      </w:r>
      <w:r w:rsidRPr="00067777">
        <w:rPr>
          <w:rFonts w:ascii="Times New Roman" w:eastAsia="Times New Roman" w:hAnsi="Times New Roman" w:cs="Times New Roman"/>
          <w:sz w:val="24"/>
          <w:szCs w:val="24"/>
          <w:vertAlign w:val="subscript"/>
        </w:rPr>
        <w:t>0</w:t>
      </w:r>
      <w:r w:rsidRPr="00067777">
        <w:rPr>
          <w:rFonts w:ascii="Times New Roman" w:eastAsia="Times New Roman" w:hAnsi="Times New Roman" w:cs="Times New Roman"/>
          <w:sz w:val="24"/>
          <w:szCs w:val="24"/>
        </w:rPr>
        <w:t xml:space="preserve"> – etaloninis atstumas, 1 m.</w:t>
      </w:r>
    </w:p>
    <w:p w:rsidR="00067777" w:rsidRPr="00067777" w:rsidRDefault="00067777" w:rsidP="00067777">
      <w:pPr>
        <w:autoSpaceDE w:val="0"/>
        <w:autoSpaceDN w:val="0"/>
        <w:adjustRightInd w:val="0"/>
        <w:spacing w:after="0" w:line="240" w:lineRule="auto"/>
        <w:ind w:left="1134"/>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 xml:space="preserve">koeficientas „8“ taikomas daugiakrypčiam (įvairiakrypčiam) pusiau sferiniam taškiniam šaltiniui. </w:t>
      </w:r>
    </w:p>
    <w:p w:rsidR="00067777" w:rsidRPr="00067777" w:rsidRDefault="00067777" w:rsidP="00067777">
      <w:pPr>
        <w:autoSpaceDE w:val="0"/>
        <w:autoSpaceDN w:val="0"/>
        <w:adjustRightInd w:val="0"/>
        <w:spacing w:after="0" w:line="240" w:lineRule="auto"/>
        <w:ind w:left="1134"/>
        <w:rPr>
          <w:rFonts w:ascii="Times New Roman" w:eastAsia="Times New Roman" w:hAnsi="Times New Roman" w:cs="Times New Roman"/>
          <w:sz w:val="24"/>
          <w:szCs w:val="24"/>
        </w:rPr>
      </w:pPr>
    </w:p>
    <w:p w:rsidR="00067777" w:rsidRPr="00067777" w:rsidRDefault="00067777" w:rsidP="00067777">
      <w:pPr>
        <w:autoSpaceDE w:val="0"/>
        <w:autoSpaceDN w:val="0"/>
        <w:adjustRightInd w:val="0"/>
        <w:spacing w:before="120" w:after="120" w:line="240" w:lineRule="auto"/>
        <w:rPr>
          <w:rFonts w:ascii="Times New Roman" w:eastAsia="Times New Roman" w:hAnsi="Times New Roman" w:cs="Times New Roman"/>
          <w:b/>
          <w:i/>
          <w:iCs/>
          <w:sz w:val="24"/>
          <w:szCs w:val="24"/>
        </w:rPr>
      </w:pPr>
      <w:r w:rsidRPr="00067777">
        <w:rPr>
          <w:rFonts w:ascii="Times New Roman" w:eastAsia="Times New Roman" w:hAnsi="Times New Roman" w:cs="Times New Roman"/>
          <w:b/>
          <w:i/>
          <w:iCs/>
          <w:sz w:val="24"/>
          <w:szCs w:val="24"/>
        </w:rPr>
        <w:t>Triukšmo sklaidos skaičiavimo išvados</w:t>
      </w:r>
    </w:p>
    <w:p w:rsidR="00067777" w:rsidRPr="00067777" w:rsidRDefault="00067777" w:rsidP="00067777">
      <w:pPr>
        <w:autoSpaceDE w:val="0"/>
        <w:autoSpaceDN w:val="0"/>
        <w:adjustRightInd w:val="0"/>
        <w:spacing w:after="6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Akustinio triukšmo sklaidos skaičiavimas buvo atliktas planuojamai ūkinei veiklai (naujo katilo eksploatacija) įvertinant eksploatacijos metu keliamą triukšmą nuo stacionarių triukšmo šaltinių. Atlikus PŪV akustinio triukšmo sklaidos skaičiavimus nustatyta, kad planuojamo 18 MW katilo ir jo pagalbinių įrenginių sukeliamas ekvivalentinis garso lygis neviršys didžiausių leidžiamų akustinio triukšmo ribinių verčių dienos (L</w:t>
      </w:r>
      <w:r w:rsidRPr="00067777">
        <w:rPr>
          <w:rFonts w:ascii="Times New Roman" w:eastAsia="Times New Roman" w:hAnsi="Times New Roman" w:cs="Times New Roman"/>
          <w:sz w:val="24"/>
          <w:szCs w:val="24"/>
          <w:vertAlign w:val="subscript"/>
        </w:rPr>
        <w:t>diena</w:t>
      </w:r>
      <w:r w:rsidRPr="00067777">
        <w:rPr>
          <w:rFonts w:ascii="Times New Roman" w:eastAsia="Times New Roman" w:hAnsi="Times New Roman" w:cs="Times New Roman"/>
          <w:sz w:val="24"/>
          <w:szCs w:val="24"/>
        </w:rPr>
        <w:t>), vakaro (L</w:t>
      </w:r>
      <w:r w:rsidRPr="00067777">
        <w:rPr>
          <w:rFonts w:ascii="Times New Roman" w:eastAsia="Times New Roman" w:hAnsi="Times New Roman" w:cs="Times New Roman"/>
          <w:sz w:val="24"/>
          <w:szCs w:val="24"/>
          <w:vertAlign w:val="subscript"/>
        </w:rPr>
        <w:t>vakaras</w:t>
      </w:r>
      <w:r w:rsidRPr="00067777">
        <w:rPr>
          <w:rFonts w:ascii="Times New Roman" w:eastAsia="Times New Roman" w:hAnsi="Times New Roman" w:cs="Times New Roman"/>
          <w:sz w:val="24"/>
          <w:szCs w:val="24"/>
        </w:rPr>
        <w:t>) ir nakties (L</w:t>
      </w:r>
      <w:r w:rsidRPr="00067777">
        <w:rPr>
          <w:rFonts w:ascii="Times New Roman" w:eastAsia="Times New Roman" w:hAnsi="Times New Roman" w:cs="Times New Roman"/>
          <w:sz w:val="24"/>
          <w:szCs w:val="24"/>
          <w:vertAlign w:val="subscript"/>
        </w:rPr>
        <w:t>naktis</w:t>
      </w:r>
      <w:r w:rsidRPr="00067777">
        <w:rPr>
          <w:rFonts w:ascii="Times New Roman" w:eastAsia="Times New Roman" w:hAnsi="Times New Roman" w:cs="Times New Roman"/>
          <w:sz w:val="24"/>
          <w:szCs w:val="24"/>
        </w:rPr>
        <w:t>) metu taikomų gyvenamajai teritorijai (vertinant stacionarių šaltinių triukšmą ir transporto srautų sukeliamą triukšmą) pagal HN33:2011. Gyvenamoji aplinka nuo ūkinės veiklos vietos yra gana toli (260 m) todėl triukšmo lygio pokyčių gyvenamojoje aplinkoje PŪV veikla neįtakos. Atlikus akustinio triukšmo faktinius matavimus ir įvertinus suminį (esamos ir planuojamos veiklos bei foninį) triukšmą, nustatyta, kad už Petrašiūnų elektrinės sklypų ribų bei įmonės sanitarinės apsaugos zonos ribų ir artimiausioje gyvenamojoje aplinkoje triukšmo lygiai neviršys Lietuvos higienos normoje HN 33:2011 nustatytų triukšmo ribinių verčių.</w:t>
      </w:r>
    </w:p>
    <w:p w:rsidR="00067777" w:rsidRPr="00067777" w:rsidRDefault="00067777" w:rsidP="00067777">
      <w:pPr>
        <w:autoSpaceDE w:val="0"/>
        <w:autoSpaceDN w:val="0"/>
        <w:adjustRightInd w:val="0"/>
        <w:spacing w:before="60" w:after="120" w:line="240" w:lineRule="auto"/>
        <w:jc w:val="center"/>
        <w:rPr>
          <w:rFonts w:ascii="Times New Roman" w:eastAsia="Times New Roman" w:hAnsi="Times New Roman" w:cs="Times New Roman"/>
          <w:b/>
          <w:i/>
          <w:sz w:val="24"/>
          <w:szCs w:val="24"/>
        </w:rPr>
      </w:pPr>
    </w:p>
    <w:p w:rsidR="00067777" w:rsidRPr="00067777" w:rsidRDefault="00067777" w:rsidP="00067777">
      <w:pPr>
        <w:spacing w:after="0" w:line="240" w:lineRule="auto"/>
        <w:rPr>
          <w:rFonts w:ascii="Times New Roman" w:eastAsia="Times New Roman" w:hAnsi="Times New Roman" w:cs="Times New Roman"/>
          <w:sz w:val="24"/>
          <w:szCs w:val="24"/>
          <w:highlight w:val="yellow"/>
        </w:rPr>
      </w:pPr>
      <w:r w:rsidRPr="00067777">
        <w:rPr>
          <w:rFonts w:ascii="Times New Roman" w:eastAsia="Times New Roman" w:hAnsi="Times New Roman" w:cs="Times New Roman"/>
          <w:noProof/>
          <w:sz w:val="24"/>
          <w:szCs w:val="24"/>
          <w:highlight w:val="yellow"/>
        </w:rPr>
        <w:drawing>
          <wp:inline distT="0" distB="0" distL="0" distR="0">
            <wp:extent cx="9248140" cy="4380230"/>
            <wp:effectExtent l="0" t="0" r="0"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140" cy="4380230"/>
                    </a:xfrm>
                    <a:prstGeom prst="rect">
                      <a:avLst/>
                    </a:prstGeom>
                    <a:noFill/>
                    <a:ln>
                      <a:noFill/>
                    </a:ln>
                  </pic:spPr>
                </pic:pic>
              </a:graphicData>
            </a:graphic>
          </wp:inline>
        </w:drawing>
      </w:r>
    </w:p>
    <w:p w:rsidR="00067777" w:rsidRPr="00067777" w:rsidRDefault="00067777" w:rsidP="00067777">
      <w:pPr>
        <w:spacing w:after="0" w:line="240" w:lineRule="auto"/>
        <w:ind w:firstLine="567"/>
        <w:jc w:val="center"/>
        <w:rPr>
          <w:rFonts w:ascii="Times New Roman" w:eastAsia="Times New Roman" w:hAnsi="Times New Roman" w:cs="Times New Roman"/>
          <w:i/>
          <w:sz w:val="24"/>
          <w:szCs w:val="24"/>
        </w:rPr>
      </w:pPr>
      <w:r w:rsidRPr="00067777">
        <w:rPr>
          <w:rFonts w:ascii="Times New Roman" w:eastAsia="Times New Roman" w:hAnsi="Times New Roman" w:cs="Times New Roman"/>
          <w:b/>
          <w:i/>
          <w:sz w:val="24"/>
          <w:szCs w:val="24"/>
        </w:rPr>
        <w:t>2 pav.</w:t>
      </w:r>
      <w:r w:rsidRPr="00067777">
        <w:rPr>
          <w:rFonts w:ascii="Times New Roman" w:eastAsia="Times New Roman" w:hAnsi="Times New Roman" w:cs="Times New Roman"/>
          <w:i/>
          <w:sz w:val="24"/>
          <w:szCs w:val="24"/>
        </w:rPr>
        <w:t xml:space="preserve"> Artimiausia gyvenamoji aplinka</w:t>
      </w:r>
    </w:p>
    <w:p w:rsidR="00067777" w:rsidRPr="00067777" w:rsidRDefault="00067777" w:rsidP="00067777">
      <w:pPr>
        <w:spacing w:after="0" w:line="240" w:lineRule="auto"/>
        <w:ind w:firstLine="567"/>
        <w:jc w:val="both"/>
        <w:rPr>
          <w:rFonts w:ascii="Times New Roman" w:eastAsia="Times New Roman" w:hAnsi="Times New Roman" w:cs="Times New Roman"/>
          <w:sz w:val="20"/>
          <w:szCs w:val="24"/>
        </w:rPr>
      </w:pPr>
      <w:r w:rsidRPr="00067777">
        <w:rPr>
          <w:rFonts w:ascii="Times New Roman" w:eastAsia="Times New Roman" w:hAnsi="Times New Roman" w:cs="Times New Roman"/>
          <w:sz w:val="20"/>
          <w:szCs w:val="24"/>
        </w:rPr>
        <w:br w:type="page"/>
      </w:r>
    </w:p>
    <w:p w:rsidR="00067777" w:rsidRPr="00067777" w:rsidRDefault="00067777" w:rsidP="00067777">
      <w:pPr>
        <w:spacing w:after="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 xml:space="preserve">Dėl techninių ypatumų pagrindiniai triukšmą keliantys įrenginiai yra pastatuose, todėl pastatų sienos veikia kaip ekranai, sumažinantys į aplinką skleidžiamo triukšmo lygį. </w:t>
      </w:r>
      <w:r w:rsidRPr="00067777">
        <w:rPr>
          <w:rFonts w:ascii="Times New Roman" w:eastAsia="HiddenHorzOCR" w:hAnsi="Times New Roman" w:cs="Times New Roman"/>
          <w:sz w:val="24"/>
          <w:szCs w:val="24"/>
        </w:rPr>
        <w:t xml:space="preserve"> </w:t>
      </w:r>
      <w:r w:rsidRPr="00067777">
        <w:rPr>
          <w:rFonts w:ascii="Times New Roman" w:eastAsia="Times New Roman" w:hAnsi="Times New Roman" w:cs="Times New Roman"/>
          <w:sz w:val="24"/>
          <w:szCs w:val="24"/>
        </w:rPr>
        <w:t xml:space="preserve">Įranga eksploatuojama vadovaujantis gamintojo pateiktomis instrukcijomis, naudojamos antivibracinės pagalvės ir lanksčios jungtys. Palaipsniui sena </w:t>
      </w:r>
      <w:r w:rsidR="002B474C">
        <w:rPr>
          <w:rFonts w:ascii="Times New Roman" w:eastAsia="Times New Roman" w:hAnsi="Times New Roman" w:cs="Times New Roman"/>
          <w:sz w:val="24"/>
          <w:szCs w:val="24"/>
        </w:rPr>
        <w:t xml:space="preserve">įranga </w:t>
      </w:r>
      <w:r w:rsidRPr="00067777">
        <w:rPr>
          <w:rFonts w:ascii="Times New Roman" w:eastAsia="Times New Roman" w:hAnsi="Times New Roman" w:cs="Times New Roman"/>
          <w:sz w:val="24"/>
          <w:szCs w:val="24"/>
        </w:rPr>
        <w:t>pakeičiama nauja, elektriniai varikliai naudojami su dažni</w:t>
      </w:r>
      <w:r w:rsidR="002B474C">
        <w:rPr>
          <w:rFonts w:ascii="Times New Roman" w:eastAsia="Times New Roman" w:hAnsi="Times New Roman" w:cs="Times New Roman"/>
          <w:sz w:val="24"/>
          <w:szCs w:val="24"/>
        </w:rPr>
        <w:t>o</w:t>
      </w:r>
      <w:r w:rsidRPr="00067777">
        <w:rPr>
          <w:rFonts w:ascii="Times New Roman" w:eastAsia="Times New Roman" w:hAnsi="Times New Roman" w:cs="Times New Roman"/>
          <w:sz w:val="24"/>
          <w:szCs w:val="24"/>
        </w:rPr>
        <w:t xml:space="preserve"> pavaromis. Įrengimai yra nuolatos prižiūrimi, matuojam</w:t>
      </w:r>
      <w:r w:rsidR="002B474C">
        <w:rPr>
          <w:rFonts w:ascii="Times New Roman" w:eastAsia="Times New Roman" w:hAnsi="Times New Roman" w:cs="Times New Roman"/>
          <w:sz w:val="24"/>
          <w:szCs w:val="24"/>
        </w:rPr>
        <w:t>as</w:t>
      </w:r>
      <w:r w:rsidRPr="00067777">
        <w:rPr>
          <w:rFonts w:ascii="Times New Roman" w:eastAsia="Times New Roman" w:hAnsi="Times New Roman" w:cs="Times New Roman"/>
          <w:sz w:val="24"/>
          <w:szCs w:val="24"/>
        </w:rPr>
        <w:t xml:space="preserve"> vibracijos</w:t>
      </w:r>
      <w:r w:rsidR="002B474C">
        <w:rPr>
          <w:rFonts w:ascii="Times New Roman" w:eastAsia="Times New Roman" w:hAnsi="Times New Roman" w:cs="Times New Roman"/>
          <w:sz w:val="24"/>
          <w:szCs w:val="24"/>
        </w:rPr>
        <w:t xml:space="preserve"> lygis</w:t>
      </w:r>
      <w:r w:rsidRPr="00067777">
        <w:rPr>
          <w:rFonts w:ascii="Times New Roman" w:eastAsia="Times New Roman" w:hAnsi="Times New Roman" w:cs="Times New Roman"/>
          <w:sz w:val="24"/>
          <w:szCs w:val="24"/>
        </w:rPr>
        <w:t>.</w:t>
      </w:r>
    </w:p>
    <w:p w:rsidR="00067777" w:rsidRPr="00067777" w:rsidRDefault="00067777" w:rsidP="00067777">
      <w:pPr>
        <w:spacing w:after="0" w:line="240" w:lineRule="auto"/>
        <w:jc w:val="both"/>
        <w:rPr>
          <w:rFonts w:ascii="Times New Roman" w:eastAsia="Times New Roman" w:hAnsi="Times New Roman" w:cs="Times New Roman"/>
          <w:sz w:val="24"/>
          <w:szCs w:val="24"/>
        </w:rPr>
      </w:pPr>
      <w:r w:rsidRPr="00067777">
        <w:rPr>
          <w:rFonts w:ascii="Times New Roman" w:eastAsia="Times New Roman" w:hAnsi="Times New Roman" w:cs="Times New Roman"/>
          <w:sz w:val="24"/>
          <w:szCs w:val="24"/>
        </w:rPr>
        <w:t>Apskaičiuotas triukšmo lygis ne</w:t>
      </w:r>
      <w:r w:rsidR="002B474C">
        <w:rPr>
          <w:rFonts w:ascii="Times New Roman" w:eastAsia="Times New Roman" w:hAnsi="Times New Roman" w:cs="Times New Roman"/>
          <w:sz w:val="24"/>
          <w:szCs w:val="24"/>
        </w:rPr>
        <w:t>turėtų viršyti</w:t>
      </w:r>
      <w:r w:rsidRPr="00067777">
        <w:rPr>
          <w:rFonts w:ascii="Times New Roman" w:eastAsia="Times New Roman" w:hAnsi="Times New Roman" w:cs="Times New Roman"/>
          <w:sz w:val="24"/>
          <w:szCs w:val="24"/>
        </w:rPr>
        <w:t xml:space="preserve"> higienos normoje HN 33:2011 nustatytų leistinų triukšmo lygių, todėl papildomų triukšmo mažinimo priemonės nenumatomos.</w:t>
      </w:r>
    </w:p>
    <w:p w:rsidR="0007252B" w:rsidRDefault="0007252B" w:rsidP="000B3D06">
      <w:pPr>
        <w:spacing w:after="0" w:line="240" w:lineRule="auto"/>
        <w:jc w:val="both"/>
        <w:rPr>
          <w:rFonts w:ascii="Times New Roman" w:hAnsi="Times New Roman" w:cs="Times New Roman"/>
          <w:szCs w:val="24"/>
        </w:rPr>
      </w:pPr>
    </w:p>
    <w:p w:rsidR="00D70472" w:rsidRPr="00F040B6" w:rsidRDefault="00D70472" w:rsidP="00622FBD">
      <w:pPr>
        <w:spacing w:after="0" w:line="240" w:lineRule="auto"/>
        <w:ind w:firstLine="352"/>
        <w:jc w:val="both"/>
        <w:rPr>
          <w:rFonts w:ascii="Times New Roman" w:hAnsi="Times New Roman" w:cs="Times New Roman"/>
          <w:b/>
          <w:sz w:val="24"/>
          <w:szCs w:val="24"/>
        </w:rPr>
      </w:pPr>
      <w:r w:rsidRPr="00F040B6">
        <w:rPr>
          <w:rFonts w:ascii="Times New Roman" w:hAnsi="Times New Roman" w:cs="Times New Roman"/>
          <w:b/>
          <w:sz w:val="24"/>
          <w:szCs w:val="24"/>
        </w:rPr>
        <w:t>1</w:t>
      </w:r>
      <w:r w:rsidR="000B51B1">
        <w:rPr>
          <w:rFonts w:ascii="Times New Roman" w:hAnsi="Times New Roman" w:cs="Times New Roman"/>
          <w:b/>
          <w:sz w:val="24"/>
          <w:szCs w:val="24"/>
        </w:rPr>
        <w:t>7</w:t>
      </w:r>
      <w:r w:rsidR="00AE57AD" w:rsidRPr="00F040B6">
        <w:rPr>
          <w:rFonts w:ascii="Times New Roman" w:hAnsi="Times New Roman" w:cs="Times New Roman"/>
          <w:b/>
          <w:sz w:val="24"/>
          <w:szCs w:val="24"/>
        </w:rPr>
        <w:t>.</w:t>
      </w:r>
      <w:r w:rsidRPr="00F040B6">
        <w:rPr>
          <w:rFonts w:ascii="Times New Roman" w:hAnsi="Times New Roman" w:cs="Times New Roman"/>
          <w:b/>
          <w:sz w:val="24"/>
          <w:szCs w:val="24"/>
        </w:rPr>
        <w:t xml:space="preserve"> Įrenginio eksploatavimo laiko ribojimas.</w:t>
      </w:r>
    </w:p>
    <w:p w:rsidR="00AE57AD" w:rsidRPr="00524DBE" w:rsidRDefault="00AE57AD" w:rsidP="00622FBD">
      <w:pPr>
        <w:spacing w:after="0" w:line="240" w:lineRule="auto"/>
        <w:ind w:firstLine="352"/>
        <w:jc w:val="both"/>
        <w:rPr>
          <w:rFonts w:ascii="Times New Roman" w:hAnsi="Times New Roman" w:cs="Times New Roman"/>
          <w:b/>
          <w:szCs w:val="24"/>
        </w:rPr>
      </w:pPr>
    </w:p>
    <w:p w:rsidR="0007252B" w:rsidRPr="000B3690" w:rsidRDefault="00AE57AD" w:rsidP="00622FBD">
      <w:pPr>
        <w:spacing w:after="0" w:line="240" w:lineRule="auto"/>
        <w:ind w:firstLine="352"/>
        <w:jc w:val="both"/>
        <w:rPr>
          <w:rFonts w:ascii="Times New Roman" w:hAnsi="Times New Roman" w:cs="Times New Roman"/>
          <w:sz w:val="24"/>
          <w:szCs w:val="24"/>
        </w:rPr>
      </w:pPr>
      <w:r>
        <w:rPr>
          <w:rFonts w:ascii="Times New Roman" w:hAnsi="Times New Roman" w:cs="Times New Roman"/>
          <w:sz w:val="24"/>
          <w:szCs w:val="24"/>
        </w:rPr>
        <w:t>Įrenginio eksploatavimo laikas</w:t>
      </w:r>
      <w:r w:rsidR="000B51B1">
        <w:rPr>
          <w:rFonts w:ascii="Times New Roman" w:hAnsi="Times New Roman" w:cs="Times New Roman"/>
          <w:sz w:val="24"/>
          <w:szCs w:val="24"/>
        </w:rPr>
        <w:t xml:space="preserve"> nei paros, nei sezono atžvilgiu </w:t>
      </w:r>
      <w:r>
        <w:rPr>
          <w:rFonts w:ascii="Times New Roman" w:hAnsi="Times New Roman" w:cs="Times New Roman"/>
          <w:sz w:val="24"/>
          <w:szCs w:val="24"/>
        </w:rPr>
        <w:t>nėra ribojamas.</w:t>
      </w:r>
    </w:p>
    <w:p w:rsidR="00D70472" w:rsidRPr="00D70472" w:rsidRDefault="00D70472" w:rsidP="000B3D06">
      <w:pPr>
        <w:suppressAutoHyphens/>
        <w:spacing w:after="0" w:line="240" w:lineRule="auto"/>
        <w:jc w:val="both"/>
        <w:textAlignment w:val="baseline"/>
        <w:rPr>
          <w:rFonts w:ascii="Times New Roman" w:hAnsi="Times New Roman" w:cs="Times New Roman"/>
          <w:szCs w:val="24"/>
        </w:rPr>
      </w:pPr>
    </w:p>
    <w:p w:rsidR="00D70472" w:rsidRDefault="00D70472" w:rsidP="00622FBD">
      <w:pPr>
        <w:spacing w:after="0" w:line="240" w:lineRule="auto"/>
        <w:ind w:firstLine="352"/>
        <w:jc w:val="both"/>
        <w:rPr>
          <w:rFonts w:ascii="Times New Roman" w:hAnsi="Times New Roman" w:cs="Times New Roman"/>
          <w:b/>
          <w:sz w:val="24"/>
          <w:szCs w:val="24"/>
        </w:rPr>
      </w:pPr>
      <w:r w:rsidRPr="00F040B6">
        <w:rPr>
          <w:rFonts w:ascii="Times New Roman" w:hAnsi="Times New Roman" w:cs="Times New Roman"/>
          <w:b/>
          <w:sz w:val="24"/>
          <w:szCs w:val="24"/>
        </w:rPr>
        <w:t>1</w:t>
      </w:r>
      <w:r w:rsidR="008D4CD1">
        <w:rPr>
          <w:rFonts w:ascii="Times New Roman" w:hAnsi="Times New Roman" w:cs="Times New Roman"/>
          <w:b/>
          <w:sz w:val="24"/>
          <w:szCs w:val="24"/>
        </w:rPr>
        <w:t>8</w:t>
      </w:r>
      <w:r w:rsidRPr="00F040B6">
        <w:rPr>
          <w:rFonts w:ascii="Times New Roman" w:hAnsi="Times New Roman" w:cs="Times New Roman"/>
          <w:b/>
          <w:sz w:val="24"/>
          <w:szCs w:val="24"/>
        </w:rPr>
        <w:t>. Sąlygos kvapams sumažinti</w:t>
      </w:r>
      <w:r w:rsidR="00F040B6" w:rsidRPr="00F040B6">
        <w:rPr>
          <w:rFonts w:ascii="Times New Roman" w:hAnsi="Times New Roman" w:cs="Times New Roman"/>
          <w:b/>
          <w:sz w:val="24"/>
          <w:szCs w:val="24"/>
        </w:rPr>
        <w:t>.</w:t>
      </w:r>
    </w:p>
    <w:p w:rsidR="00F040B6" w:rsidRPr="00F040B6" w:rsidRDefault="00F040B6" w:rsidP="00622FBD">
      <w:pPr>
        <w:spacing w:after="0" w:line="240" w:lineRule="auto"/>
        <w:ind w:firstLine="352"/>
        <w:jc w:val="both"/>
        <w:rPr>
          <w:rFonts w:ascii="Times New Roman" w:hAnsi="Times New Roman" w:cs="Times New Roman"/>
          <w:b/>
          <w:sz w:val="24"/>
          <w:szCs w:val="24"/>
        </w:rPr>
      </w:pPr>
    </w:p>
    <w:p w:rsidR="0076700A" w:rsidRPr="0076700A" w:rsidRDefault="0076700A" w:rsidP="0076700A">
      <w:pPr>
        <w:spacing w:after="0" w:line="240" w:lineRule="auto"/>
        <w:ind w:firstLine="851"/>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Pradėjus eksploatuoti naują 18 MW galingumo katilą, planuojamos ir esamos veiklos išsiskiriančių kvapų vertinimas buvo atliktas 2018 m. atrankos dėl PAV informaciniuose dokumentuose (žr.</w:t>
      </w:r>
      <w:r w:rsidR="005675C1">
        <w:rPr>
          <w:rFonts w:ascii="Times New Roman" w:eastAsia="Times New Roman" w:hAnsi="Times New Roman" w:cs="Times New Roman"/>
          <w:sz w:val="24"/>
          <w:szCs w:val="24"/>
        </w:rPr>
        <w:t xml:space="preserve"> Paraiškos</w:t>
      </w:r>
      <w:r w:rsidRPr="0076700A">
        <w:rPr>
          <w:rFonts w:ascii="Times New Roman" w:eastAsia="Times New Roman" w:hAnsi="Times New Roman" w:cs="Times New Roman"/>
          <w:sz w:val="24"/>
          <w:szCs w:val="24"/>
        </w:rPr>
        <w:t xml:space="preserve"> 42 priedą).</w:t>
      </w:r>
    </w:p>
    <w:p w:rsidR="0076700A" w:rsidRPr="0076700A" w:rsidRDefault="0076700A" w:rsidP="0076700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76700A">
        <w:rPr>
          <w:rFonts w:ascii="Times New Roman" w:eastAsia="TimesNewRomanPSMT" w:hAnsi="Times New Roman" w:cs="Times New Roman"/>
          <w:sz w:val="24"/>
          <w:szCs w:val="24"/>
        </w:rPr>
        <w:t xml:space="preserve">Kvapų sklaidos aplinkos ore vertinimas buvo atliktas apskaičiavus stacionarių aplinkos oro taršos šaltinių išmetamų teršalų kvapo emisijas ir atlikus jų sklaidos matematinį modeliavimą aplinkos ore. Kvapo sklaidos modeliavimas atliktas įvertinus išmetamų teršalų skleidžiamo kvapo didžiausias emisijas kiekvienam taršos šaltiniui. Kvapų emisijos (OUE/s) apskaičiuojamas pagal kiekvieno teršalo, turinčio kvapą, koncentraciją taršos šaltinio išmetamame sraute ir jo slenkstinę kvapo vertę. </w:t>
      </w:r>
    </w:p>
    <w:p w:rsidR="0076700A" w:rsidRPr="0076700A" w:rsidRDefault="0076700A" w:rsidP="0076700A">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6700A">
        <w:rPr>
          <w:rFonts w:ascii="Times-Roman" w:eastAsia="Times New Roman" w:hAnsi="Times-Roman" w:cs="Times-Roman"/>
          <w:sz w:val="24"/>
          <w:szCs w:val="24"/>
        </w:rPr>
        <w:t>Deginant dujas į aplinkos orą i</w:t>
      </w:r>
      <w:r w:rsidRPr="0076700A">
        <w:rPr>
          <w:rFonts w:ascii="Calibri" w:eastAsia="Times New Roman" w:hAnsi="Calibri" w:cs="Times-Roman"/>
          <w:sz w:val="24"/>
          <w:szCs w:val="24"/>
        </w:rPr>
        <w:t>š</w:t>
      </w:r>
      <w:r w:rsidRPr="0076700A">
        <w:rPr>
          <w:rFonts w:ascii="Times-Roman" w:eastAsia="Times New Roman" w:hAnsi="Times-Roman" w:cs="Times-Roman"/>
          <w:sz w:val="24"/>
          <w:szCs w:val="24"/>
        </w:rPr>
        <w:t>siskirs anglies monoksidas, azoto oksidai ir sieros dioksidas, o deginant dyzeliną - anglies monoksidas, azoto oksidai, kietosios dalelės ir sieros dioksidas.</w:t>
      </w:r>
      <w:r w:rsidRPr="0076700A">
        <w:rPr>
          <w:rFonts w:ascii="TimesNewRoman" w:eastAsia="TimesNewRoman" w:hAnsi="Times-Roman" w:cs="TimesNewRoman"/>
          <w:sz w:val="24"/>
          <w:szCs w:val="24"/>
        </w:rPr>
        <w:t xml:space="preserve"> </w:t>
      </w:r>
    </w:p>
    <w:p w:rsidR="0076700A" w:rsidRPr="0076700A" w:rsidRDefault="0076700A" w:rsidP="0076700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Azoto dioksidas (NO</w:t>
      </w:r>
      <w:r w:rsidRPr="0076700A">
        <w:rPr>
          <w:rFonts w:ascii="Times New Roman" w:eastAsia="Times New Roman" w:hAnsi="Times New Roman" w:cs="Times New Roman"/>
          <w:sz w:val="24"/>
          <w:szCs w:val="24"/>
          <w:vertAlign w:val="subscript"/>
        </w:rPr>
        <w:t>2</w:t>
      </w:r>
      <w:r w:rsidRPr="0076700A">
        <w:rPr>
          <w:rFonts w:ascii="Times New Roman" w:eastAsia="Times New Roman" w:hAnsi="Times New Roman" w:cs="Times New Roman"/>
          <w:sz w:val="24"/>
          <w:szCs w:val="24"/>
        </w:rPr>
        <w:t>). Azoto dioksidas tai rausvai rudos dujos, turin</w:t>
      </w:r>
      <w:r w:rsidRPr="0076700A">
        <w:rPr>
          <w:rFonts w:ascii="Times New Roman" w:eastAsia="TimesNewRoman" w:hAnsi="Times New Roman" w:cs="Times New Roman"/>
          <w:sz w:val="24"/>
          <w:szCs w:val="24"/>
        </w:rPr>
        <w:t>č</w:t>
      </w:r>
      <w:r w:rsidRPr="0076700A">
        <w:rPr>
          <w:rFonts w:ascii="Times New Roman" w:eastAsia="Times New Roman" w:hAnsi="Times New Roman" w:cs="Times New Roman"/>
          <w:sz w:val="24"/>
          <w:szCs w:val="24"/>
        </w:rPr>
        <w:t>ios aitr</w:t>
      </w:r>
      <w:r w:rsidRPr="0076700A">
        <w:rPr>
          <w:rFonts w:ascii="Times New Roman" w:eastAsia="TimesNewRoman" w:hAnsi="Times New Roman" w:cs="Times New Roman"/>
          <w:sz w:val="24"/>
          <w:szCs w:val="24"/>
        </w:rPr>
        <w:t xml:space="preserve">ų </w:t>
      </w:r>
      <w:r w:rsidRPr="0076700A">
        <w:rPr>
          <w:rFonts w:ascii="Times New Roman" w:eastAsia="Times New Roman" w:hAnsi="Times New Roman" w:cs="Times New Roman"/>
          <w:sz w:val="24"/>
          <w:szCs w:val="24"/>
        </w:rPr>
        <w:t>kvap</w:t>
      </w:r>
      <w:r w:rsidRPr="0076700A">
        <w:rPr>
          <w:rFonts w:ascii="Times New Roman" w:eastAsia="TimesNewRoman" w:hAnsi="Times New Roman" w:cs="Times New Roman"/>
          <w:sz w:val="24"/>
          <w:szCs w:val="24"/>
        </w:rPr>
        <w:t>ą</w:t>
      </w:r>
      <w:r w:rsidRPr="0076700A">
        <w:rPr>
          <w:rFonts w:ascii="Times New Roman" w:eastAsia="Times New Roman" w:hAnsi="Times New Roman" w:cs="Times New Roman"/>
          <w:sz w:val="24"/>
          <w:szCs w:val="24"/>
        </w:rPr>
        <w:t xml:space="preserve">, tirpios vandenyje. Jos </w:t>
      </w:r>
      <w:r w:rsidRPr="0076700A">
        <w:rPr>
          <w:rFonts w:ascii="Times New Roman" w:eastAsia="TimesNewRoman" w:hAnsi="Times New Roman" w:cs="Times New Roman"/>
          <w:sz w:val="24"/>
          <w:szCs w:val="24"/>
        </w:rPr>
        <w:t xml:space="preserve">į </w:t>
      </w:r>
      <w:r w:rsidRPr="0076700A">
        <w:rPr>
          <w:rFonts w:ascii="Times New Roman" w:eastAsia="Times New Roman" w:hAnsi="Times New Roman" w:cs="Times New Roman"/>
          <w:sz w:val="24"/>
          <w:szCs w:val="24"/>
        </w:rPr>
        <w:t>atmosfer</w:t>
      </w:r>
      <w:r w:rsidRPr="0076700A">
        <w:rPr>
          <w:rFonts w:ascii="Times New Roman" w:eastAsia="TimesNewRoman" w:hAnsi="Times New Roman" w:cs="Times New Roman"/>
          <w:sz w:val="24"/>
          <w:szCs w:val="24"/>
        </w:rPr>
        <w:t xml:space="preserve">ą </w:t>
      </w:r>
      <w:r w:rsidRPr="0076700A">
        <w:rPr>
          <w:rFonts w:ascii="Times New Roman" w:eastAsia="Times New Roman" w:hAnsi="Times New Roman" w:cs="Times New Roman"/>
          <w:sz w:val="24"/>
          <w:szCs w:val="24"/>
        </w:rPr>
        <w:t>išmetamos vis</w:t>
      </w:r>
      <w:r w:rsidRPr="0076700A">
        <w:rPr>
          <w:rFonts w:ascii="Times New Roman" w:eastAsia="TimesNewRoman" w:hAnsi="Times New Roman" w:cs="Times New Roman"/>
          <w:sz w:val="24"/>
          <w:szCs w:val="24"/>
        </w:rPr>
        <w:t xml:space="preserve">ų </w:t>
      </w:r>
      <w:r w:rsidRPr="0076700A">
        <w:rPr>
          <w:rFonts w:ascii="Times New Roman" w:eastAsia="Times New Roman" w:hAnsi="Times New Roman" w:cs="Times New Roman"/>
          <w:sz w:val="24"/>
          <w:szCs w:val="24"/>
        </w:rPr>
        <w:t>degimo proces</w:t>
      </w:r>
      <w:r w:rsidRPr="0076700A">
        <w:rPr>
          <w:rFonts w:ascii="Times New Roman" w:eastAsia="TimesNewRoman" w:hAnsi="Times New Roman" w:cs="Times New Roman"/>
          <w:sz w:val="24"/>
          <w:szCs w:val="24"/>
        </w:rPr>
        <w:t xml:space="preserve">ų </w:t>
      </w:r>
      <w:r w:rsidRPr="0076700A">
        <w:rPr>
          <w:rFonts w:ascii="Times New Roman" w:eastAsia="Times New Roman" w:hAnsi="Times New Roman" w:cs="Times New Roman"/>
          <w:sz w:val="24"/>
          <w:szCs w:val="24"/>
        </w:rPr>
        <w:t>metu – deginant kur</w:t>
      </w:r>
      <w:r w:rsidRPr="0076700A">
        <w:rPr>
          <w:rFonts w:ascii="Times New Roman" w:eastAsia="TimesNewRoman" w:hAnsi="Times New Roman" w:cs="Times New Roman"/>
          <w:sz w:val="24"/>
          <w:szCs w:val="24"/>
        </w:rPr>
        <w:t xml:space="preserve">ą </w:t>
      </w:r>
      <w:r w:rsidRPr="0076700A">
        <w:rPr>
          <w:rFonts w:ascii="Times New Roman" w:eastAsia="Times New Roman" w:hAnsi="Times New Roman" w:cs="Times New Roman"/>
          <w:sz w:val="24"/>
          <w:szCs w:val="24"/>
        </w:rPr>
        <w:t>vidaus degimo varikliuose, katilin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se, j</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gain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 xml:space="preserve">se, kitose </w:t>
      </w:r>
      <w:r w:rsidRPr="0076700A">
        <w:rPr>
          <w:rFonts w:ascii="Times New Roman" w:eastAsia="TimesNewRoman" w:hAnsi="Times New Roman" w:cs="Times New Roman"/>
          <w:sz w:val="24"/>
          <w:szCs w:val="24"/>
        </w:rPr>
        <w:t>į</w:t>
      </w:r>
      <w:r w:rsidRPr="0076700A">
        <w:rPr>
          <w:rFonts w:ascii="Times New Roman" w:eastAsia="Times New Roman" w:hAnsi="Times New Roman" w:cs="Times New Roman"/>
          <w:sz w:val="24"/>
          <w:szCs w:val="24"/>
        </w:rPr>
        <w:t>mon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se. Katilini</w:t>
      </w:r>
      <w:r w:rsidRPr="0076700A">
        <w:rPr>
          <w:rFonts w:ascii="Times New Roman" w:eastAsia="TimesNewRoman" w:hAnsi="Times New Roman" w:cs="Times New Roman"/>
          <w:sz w:val="24"/>
          <w:szCs w:val="24"/>
        </w:rPr>
        <w:t>ų į</w:t>
      </w:r>
      <w:r w:rsidRPr="0076700A">
        <w:rPr>
          <w:rFonts w:ascii="Times New Roman" w:eastAsia="Times New Roman" w:hAnsi="Times New Roman" w:cs="Times New Roman"/>
          <w:sz w:val="24"/>
          <w:szCs w:val="24"/>
        </w:rPr>
        <w:t>taka pažemin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ms azoto dioksido koncentracijoms yra mažesn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 nes iš aukšt</w:t>
      </w:r>
      <w:r w:rsidRPr="0076700A">
        <w:rPr>
          <w:rFonts w:ascii="Times New Roman" w:eastAsia="TimesNewRoman" w:hAnsi="Times New Roman" w:cs="Times New Roman"/>
          <w:sz w:val="24"/>
          <w:szCs w:val="24"/>
        </w:rPr>
        <w:t xml:space="preserve">ų </w:t>
      </w:r>
      <w:r w:rsidRPr="0076700A">
        <w:rPr>
          <w:rFonts w:ascii="Times New Roman" w:eastAsia="Times New Roman" w:hAnsi="Times New Roman" w:cs="Times New Roman"/>
          <w:sz w:val="24"/>
          <w:szCs w:val="24"/>
        </w:rPr>
        <w:t>kamin</w:t>
      </w:r>
      <w:r w:rsidRPr="0076700A">
        <w:rPr>
          <w:rFonts w:ascii="Times New Roman" w:eastAsia="TimesNewRoman" w:hAnsi="Times New Roman" w:cs="Times New Roman"/>
          <w:sz w:val="24"/>
          <w:szCs w:val="24"/>
        </w:rPr>
        <w:t xml:space="preserve">ų į </w:t>
      </w:r>
      <w:r w:rsidRPr="0076700A">
        <w:rPr>
          <w:rFonts w:ascii="Times New Roman" w:eastAsia="Times New Roman" w:hAnsi="Times New Roman" w:cs="Times New Roman"/>
          <w:sz w:val="24"/>
          <w:szCs w:val="24"/>
        </w:rPr>
        <w:t>aplink</w:t>
      </w:r>
      <w:r w:rsidRPr="0076700A">
        <w:rPr>
          <w:rFonts w:ascii="Times New Roman" w:eastAsia="TimesNewRoman" w:hAnsi="Times New Roman" w:cs="Times New Roman"/>
          <w:sz w:val="24"/>
          <w:szCs w:val="24"/>
        </w:rPr>
        <w:t xml:space="preserve">ą </w:t>
      </w:r>
      <w:r w:rsidRPr="0076700A">
        <w:rPr>
          <w:rFonts w:ascii="Times New Roman" w:eastAsia="Times New Roman" w:hAnsi="Times New Roman" w:cs="Times New Roman"/>
          <w:sz w:val="24"/>
          <w:szCs w:val="24"/>
        </w:rPr>
        <w:t>patek</w:t>
      </w:r>
      <w:r w:rsidRPr="0076700A">
        <w:rPr>
          <w:rFonts w:ascii="Times New Roman" w:eastAsia="TimesNewRoman" w:hAnsi="Times New Roman" w:cs="Times New Roman"/>
          <w:sz w:val="24"/>
          <w:szCs w:val="24"/>
        </w:rPr>
        <w:t>ę</w:t>
      </w:r>
      <w:r w:rsidRPr="0076700A">
        <w:rPr>
          <w:rFonts w:ascii="Times New Roman" w:eastAsia="Times New Roman" w:hAnsi="Times New Roman" w:cs="Times New Roman"/>
          <w:sz w:val="24"/>
          <w:szCs w:val="24"/>
        </w:rPr>
        <w:t>s NO</w:t>
      </w:r>
      <w:r w:rsidRPr="0076700A">
        <w:rPr>
          <w:rFonts w:ascii="Times New Roman" w:eastAsia="Times New Roman" w:hAnsi="Times New Roman" w:cs="Times New Roman"/>
          <w:sz w:val="24"/>
          <w:szCs w:val="24"/>
          <w:vertAlign w:val="subscript"/>
        </w:rPr>
        <w:t>2</w:t>
      </w:r>
      <w:r w:rsidRPr="0076700A">
        <w:rPr>
          <w:rFonts w:ascii="Times New Roman" w:eastAsia="Times New Roman" w:hAnsi="Times New Roman" w:cs="Times New Roman"/>
          <w:sz w:val="24"/>
          <w:szCs w:val="24"/>
        </w:rPr>
        <w:t xml:space="preserve"> išsisklaido aukš</w:t>
      </w:r>
      <w:r w:rsidRPr="0076700A">
        <w:rPr>
          <w:rFonts w:ascii="Times New Roman" w:eastAsia="TimesNewRoman" w:hAnsi="Times New Roman" w:cs="Times New Roman"/>
          <w:sz w:val="24"/>
          <w:szCs w:val="24"/>
        </w:rPr>
        <w:t>č</w:t>
      </w:r>
      <w:r w:rsidRPr="0076700A">
        <w:rPr>
          <w:rFonts w:ascii="Times New Roman" w:eastAsia="Times New Roman" w:hAnsi="Times New Roman" w:cs="Times New Roman"/>
          <w:sz w:val="24"/>
          <w:szCs w:val="24"/>
        </w:rPr>
        <w:t>iau.</w:t>
      </w:r>
    </w:p>
    <w:p w:rsidR="0076700A" w:rsidRPr="0076700A" w:rsidRDefault="0076700A" w:rsidP="0076700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Kietosios dalel</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Kietosios dalel</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gali b</w:t>
      </w:r>
      <w:r w:rsidRPr="0076700A">
        <w:rPr>
          <w:rFonts w:ascii="Times New Roman" w:eastAsia="TimesNewRoman" w:hAnsi="Times New Roman" w:cs="Times New Roman"/>
          <w:sz w:val="24"/>
          <w:szCs w:val="24"/>
        </w:rPr>
        <w:t>ū</w:t>
      </w:r>
      <w:r w:rsidRPr="0076700A">
        <w:rPr>
          <w:rFonts w:ascii="Times New Roman" w:eastAsia="Times New Roman" w:hAnsi="Times New Roman" w:cs="Times New Roman"/>
          <w:sz w:val="24"/>
          <w:szCs w:val="24"/>
        </w:rPr>
        <w:t xml:space="preserve">ti tiesiogiai išmetamos </w:t>
      </w:r>
      <w:r w:rsidRPr="0076700A">
        <w:rPr>
          <w:rFonts w:ascii="Times New Roman" w:eastAsia="TimesNewRoman" w:hAnsi="Times New Roman" w:cs="Times New Roman"/>
          <w:sz w:val="24"/>
          <w:szCs w:val="24"/>
        </w:rPr>
        <w:t xml:space="preserve">į </w:t>
      </w:r>
      <w:r w:rsidRPr="0076700A">
        <w:rPr>
          <w:rFonts w:ascii="Times New Roman" w:eastAsia="Times New Roman" w:hAnsi="Times New Roman" w:cs="Times New Roman"/>
          <w:sz w:val="24"/>
          <w:szCs w:val="24"/>
        </w:rPr>
        <w:t>or</w:t>
      </w:r>
      <w:r w:rsidRPr="0076700A">
        <w:rPr>
          <w:rFonts w:ascii="Times New Roman" w:eastAsia="TimesNewRoman" w:hAnsi="Times New Roman" w:cs="Times New Roman"/>
          <w:sz w:val="24"/>
          <w:szCs w:val="24"/>
        </w:rPr>
        <w:t xml:space="preserve">ą </w:t>
      </w:r>
      <w:r w:rsidRPr="0076700A">
        <w:rPr>
          <w:rFonts w:ascii="Times New Roman" w:eastAsia="Times New Roman" w:hAnsi="Times New Roman" w:cs="Times New Roman"/>
          <w:sz w:val="24"/>
          <w:szCs w:val="24"/>
        </w:rPr>
        <w:t>(vadinamosios pirmin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dalel</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arba susidaryti atmosferoje kaip „antrin</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dalel</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iš duj</w:t>
      </w:r>
      <w:r w:rsidRPr="0076700A">
        <w:rPr>
          <w:rFonts w:ascii="Times New Roman" w:eastAsia="TimesNewRoman" w:hAnsi="Times New Roman" w:cs="Times New Roman"/>
          <w:sz w:val="24"/>
          <w:szCs w:val="24"/>
        </w:rPr>
        <w:t>ų</w:t>
      </w:r>
      <w:r w:rsidRPr="0076700A">
        <w:rPr>
          <w:rFonts w:ascii="Times New Roman" w:eastAsia="Times New Roman" w:hAnsi="Times New Roman" w:cs="Times New Roman"/>
          <w:sz w:val="24"/>
          <w:szCs w:val="24"/>
        </w:rPr>
        <w:t>, toki</w:t>
      </w:r>
      <w:r w:rsidRPr="0076700A">
        <w:rPr>
          <w:rFonts w:ascii="Times New Roman" w:eastAsia="TimesNewRoman" w:hAnsi="Times New Roman" w:cs="Times New Roman"/>
          <w:sz w:val="24"/>
          <w:szCs w:val="24"/>
        </w:rPr>
        <w:t xml:space="preserve">ų </w:t>
      </w:r>
      <w:r w:rsidRPr="0076700A">
        <w:rPr>
          <w:rFonts w:ascii="Times New Roman" w:eastAsia="Times New Roman" w:hAnsi="Times New Roman" w:cs="Times New Roman"/>
          <w:sz w:val="24"/>
          <w:szCs w:val="24"/>
        </w:rPr>
        <w:t>kaip sieros dioksidas (SO2), azoto oksidai ir amoniakas (NH</w:t>
      </w:r>
      <w:r w:rsidRPr="0076700A">
        <w:rPr>
          <w:rFonts w:ascii="Times New Roman" w:eastAsia="Times New Roman" w:hAnsi="Times New Roman" w:cs="Times New Roman"/>
          <w:sz w:val="24"/>
          <w:szCs w:val="24"/>
          <w:vertAlign w:val="subscript"/>
        </w:rPr>
        <w:t>3</w:t>
      </w:r>
      <w:r w:rsidRPr="0076700A">
        <w:rPr>
          <w:rFonts w:ascii="Times New Roman" w:eastAsia="Times New Roman" w:hAnsi="Times New Roman" w:cs="Times New Roman"/>
          <w:sz w:val="24"/>
          <w:szCs w:val="24"/>
        </w:rPr>
        <w:t>). Kietosios dalel</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yra bekvap</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w:t>
      </w:r>
    </w:p>
    <w:p w:rsidR="0076700A" w:rsidRPr="0076700A" w:rsidRDefault="0076700A" w:rsidP="0076700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Anglies monoksidas (CO) – yra bespalv</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bekvap</w:t>
      </w:r>
      <w:r w:rsidRPr="0076700A">
        <w:rPr>
          <w:rFonts w:ascii="Times New Roman" w:eastAsia="TimesNewRoman" w:hAnsi="Times New Roman" w:cs="Times New Roman"/>
          <w:sz w:val="24"/>
          <w:szCs w:val="24"/>
        </w:rPr>
        <w:t>ė</w:t>
      </w:r>
      <w:r w:rsidRPr="0076700A">
        <w:rPr>
          <w:rFonts w:ascii="Times New Roman" w:eastAsia="Times New Roman" w:hAnsi="Times New Roman" w:cs="Times New Roman"/>
          <w:sz w:val="24"/>
          <w:szCs w:val="24"/>
        </w:rPr>
        <w:t>s, nedirginan</w:t>
      </w:r>
      <w:r w:rsidRPr="0076700A">
        <w:rPr>
          <w:rFonts w:ascii="Times New Roman" w:eastAsia="TimesNewRoman" w:hAnsi="Times New Roman" w:cs="Times New Roman"/>
          <w:sz w:val="24"/>
          <w:szCs w:val="24"/>
        </w:rPr>
        <w:t>č</w:t>
      </w:r>
      <w:r w:rsidRPr="0076700A">
        <w:rPr>
          <w:rFonts w:ascii="Times New Roman" w:eastAsia="Times New Roman" w:hAnsi="Times New Roman" w:cs="Times New Roman"/>
          <w:sz w:val="24"/>
          <w:szCs w:val="24"/>
        </w:rPr>
        <w:t>ios gleivini</w:t>
      </w:r>
      <w:r w:rsidRPr="0076700A">
        <w:rPr>
          <w:rFonts w:ascii="Times New Roman" w:eastAsia="TimesNewRoman" w:hAnsi="Times New Roman" w:cs="Times New Roman"/>
          <w:sz w:val="24"/>
          <w:szCs w:val="24"/>
        </w:rPr>
        <w:t>ų</w:t>
      </w:r>
      <w:r w:rsidR="00F753DB">
        <w:rPr>
          <w:rFonts w:ascii="Times New Roman" w:eastAsia="TimesNewRoman" w:hAnsi="Times New Roman" w:cs="Times New Roman"/>
          <w:sz w:val="24"/>
          <w:szCs w:val="24"/>
        </w:rPr>
        <w:t>, tačiau labai toksiškos dujos.</w:t>
      </w:r>
    </w:p>
    <w:p w:rsidR="0076700A" w:rsidRPr="0076700A" w:rsidRDefault="0076700A" w:rsidP="0076700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Sieros dioksidas (SO2 )- aštrios, erzinan</w:t>
      </w:r>
      <w:r w:rsidRPr="0076700A">
        <w:rPr>
          <w:rFonts w:ascii="Times New Roman" w:eastAsia="TimesNewRoman" w:hAnsi="Times New Roman" w:cs="Times New Roman"/>
          <w:sz w:val="24"/>
          <w:szCs w:val="24"/>
        </w:rPr>
        <w:t>č</w:t>
      </w:r>
      <w:r w:rsidR="00F753DB">
        <w:rPr>
          <w:rFonts w:ascii="Times New Roman" w:eastAsia="Times New Roman" w:hAnsi="Times New Roman" w:cs="Times New Roman"/>
          <w:sz w:val="24"/>
          <w:szCs w:val="24"/>
        </w:rPr>
        <w:t>ios</w:t>
      </w:r>
      <w:r w:rsidRPr="0076700A">
        <w:rPr>
          <w:rFonts w:ascii="Times New Roman" w:eastAsia="Times New Roman" w:hAnsi="Times New Roman" w:cs="Times New Roman"/>
          <w:sz w:val="24"/>
          <w:szCs w:val="24"/>
        </w:rPr>
        <w:t xml:space="preserve">, kvapą turinčios dujos. </w:t>
      </w:r>
    </w:p>
    <w:p w:rsidR="0076700A" w:rsidRPr="0076700A" w:rsidRDefault="0076700A" w:rsidP="00DB39A8">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Sieros dioksido ir azoto dioksidų kvapo slenksčio vertė nurodyta Valstybinės visuomenės sveikatos priežiūros tarnybos prie Sveikatos ministerijos parengtose Kvapų valdymo metodinėse rekomendacijose (2012 m.):</w:t>
      </w:r>
    </w:p>
    <w:p w:rsidR="0076700A" w:rsidRPr="0076700A" w:rsidRDefault="0076700A" w:rsidP="00DB39A8">
      <w:pPr>
        <w:autoSpaceDE w:val="0"/>
        <w:autoSpaceDN w:val="0"/>
        <w:adjustRightInd w:val="0"/>
        <w:spacing w:after="0" w:line="240" w:lineRule="auto"/>
        <w:ind w:left="426"/>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SO</w:t>
      </w:r>
      <w:r w:rsidRPr="005B489A">
        <w:rPr>
          <w:rFonts w:ascii="Times New Roman" w:eastAsia="Times New Roman" w:hAnsi="Times New Roman" w:cs="Times New Roman"/>
          <w:sz w:val="24"/>
          <w:szCs w:val="24"/>
          <w:vertAlign w:val="subscript"/>
        </w:rPr>
        <w:t>2</w:t>
      </w:r>
      <w:r w:rsidRPr="0076700A">
        <w:rPr>
          <w:rFonts w:ascii="Times New Roman" w:eastAsia="Times New Roman" w:hAnsi="Times New Roman" w:cs="Times New Roman"/>
          <w:sz w:val="24"/>
          <w:szCs w:val="24"/>
        </w:rPr>
        <w:t xml:space="preserve"> - 0,708 ppm arba 2,0 mg/m</w:t>
      </w:r>
      <w:r w:rsidRPr="0076700A">
        <w:rPr>
          <w:rFonts w:ascii="Times New Roman" w:eastAsia="Times New Roman" w:hAnsi="Times New Roman" w:cs="Times New Roman"/>
          <w:sz w:val="24"/>
          <w:szCs w:val="24"/>
          <w:vertAlign w:val="superscript"/>
        </w:rPr>
        <w:t>3</w:t>
      </w:r>
      <w:r w:rsidRPr="0076700A">
        <w:rPr>
          <w:rFonts w:ascii="Times New Roman" w:eastAsia="Times New Roman" w:hAnsi="Times New Roman" w:cs="Times New Roman"/>
          <w:sz w:val="24"/>
          <w:szCs w:val="24"/>
        </w:rPr>
        <w:t>.</w:t>
      </w:r>
    </w:p>
    <w:p w:rsidR="0076700A" w:rsidRPr="0076700A" w:rsidRDefault="0076700A" w:rsidP="00DB39A8">
      <w:pPr>
        <w:autoSpaceDE w:val="0"/>
        <w:autoSpaceDN w:val="0"/>
        <w:adjustRightInd w:val="0"/>
        <w:spacing w:after="0" w:line="240" w:lineRule="auto"/>
        <w:ind w:left="426"/>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NO</w:t>
      </w:r>
      <w:r w:rsidRPr="0076700A">
        <w:rPr>
          <w:rFonts w:ascii="Times New Roman" w:eastAsia="Times New Roman" w:hAnsi="Times New Roman" w:cs="Times New Roman"/>
          <w:sz w:val="24"/>
          <w:szCs w:val="24"/>
          <w:vertAlign w:val="subscript"/>
        </w:rPr>
        <w:t>x</w:t>
      </w:r>
      <w:r w:rsidRPr="0076700A">
        <w:rPr>
          <w:rFonts w:ascii="Times New Roman" w:eastAsia="Times New Roman" w:hAnsi="Times New Roman" w:cs="Times New Roman"/>
          <w:sz w:val="24"/>
          <w:szCs w:val="24"/>
        </w:rPr>
        <w:t xml:space="preserve"> - 0,186 ppm arba 0,377 </w:t>
      </w:r>
      <w:r w:rsidRPr="0076700A">
        <w:rPr>
          <w:rFonts w:ascii="Times New Roman" w:eastAsia="Times New Roman" w:hAnsi="Times New Roman" w:cs="Times New Roman"/>
          <w:color w:val="000000"/>
          <w:sz w:val="24"/>
          <w:szCs w:val="24"/>
        </w:rPr>
        <w:t>m</w:t>
      </w:r>
      <w:r w:rsidRPr="0076700A">
        <w:rPr>
          <w:rFonts w:ascii="Times New Roman" w:eastAsia="Times New Roman" w:hAnsi="Times New Roman" w:cs="Times New Roman"/>
          <w:sz w:val="24"/>
          <w:szCs w:val="24"/>
        </w:rPr>
        <w:t>g/m</w:t>
      </w:r>
      <w:r w:rsidRPr="0076700A">
        <w:rPr>
          <w:rFonts w:ascii="Times New Roman" w:eastAsia="Times New Roman" w:hAnsi="Times New Roman" w:cs="Times New Roman"/>
          <w:sz w:val="24"/>
          <w:szCs w:val="24"/>
          <w:vertAlign w:val="superscript"/>
        </w:rPr>
        <w:t>3.</w:t>
      </w:r>
    </w:p>
    <w:p w:rsidR="0076700A" w:rsidRPr="0076700A" w:rsidRDefault="0076700A" w:rsidP="0076700A">
      <w:pPr>
        <w:autoSpaceDE w:val="0"/>
        <w:autoSpaceDN w:val="0"/>
        <w:adjustRightInd w:val="0"/>
        <w:spacing w:after="6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Vertinant galimą kvapiųjų medžiagų (SO</w:t>
      </w:r>
      <w:r w:rsidRPr="0076700A">
        <w:rPr>
          <w:rFonts w:ascii="Times New Roman" w:eastAsia="Times New Roman" w:hAnsi="Times New Roman" w:cs="Times New Roman"/>
          <w:sz w:val="24"/>
          <w:szCs w:val="24"/>
          <w:vertAlign w:val="subscript"/>
        </w:rPr>
        <w:t>2</w:t>
      </w:r>
      <w:r w:rsidRPr="0076700A">
        <w:rPr>
          <w:rFonts w:ascii="Times New Roman" w:eastAsia="Times New Roman" w:hAnsi="Times New Roman" w:cs="Times New Roman"/>
          <w:sz w:val="24"/>
          <w:szCs w:val="24"/>
        </w:rPr>
        <w:t xml:space="preserve"> ir NO</w:t>
      </w:r>
      <w:r w:rsidRPr="0076700A">
        <w:rPr>
          <w:rFonts w:ascii="Times New Roman" w:eastAsia="Times New Roman" w:hAnsi="Times New Roman" w:cs="Times New Roman"/>
          <w:sz w:val="24"/>
          <w:szCs w:val="24"/>
          <w:vertAlign w:val="subscript"/>
        </w:rPr>
        <w:t>x</w:t>
      </w:r>
      <w:r w:rsidRPr="0076700A">
        <w:rPr>
          <w:rFonts w:ascii="Times New Roman" w:eastAsia="Times New Roman" w:hAnsi="Times New Roman" w:cs="Times New Roman"/>
          <w:sz w:val="24"/>
          <w:szCs w:val="24"/>
        </w:rPr>
        <w:t xml:space="preserve">) sklaidą jų maksimali koncentracija aplinkos ore priimama vadovaujantis </w:t>
      </w:r>
      <w:r w:rsidRPr="0076700A">
        <w:rPr>
          <w:rFonts w:ascii="Times New Roman" w:eastAsia="Times New Roman" w:hAnsi="Times New Roman" w:cs="Times New Roman"/>
          <w:bCs/>
          <w:sz w:val="24"/>
          <w:szCs w:val="24"/>
        </w:rPr>
        <w:t xml:space="preserve">AB „Kauno energija“ ūkinės veiklos metu išmetamų aplinkos oro teršalų sklaidos modeliavimu. Vadovaujantis sklaidos skaičiavimais esamų ir planuojamų taršos šaltinių išmetamų azoto oksidų maksimali teršalo koncentracija aplinkoje siekia iki </w:t>
      </w:r>
      <w:r w:rsidRPr="0076700A">
        <w:rPr>
          <w:rFonts w:ascii="Times New Roman" w:eastAsia="Times New Roman" w:hAnsi="Times New Roman" w:cs="Times New Roman"/>
          <w:position w:val="1"/>
          <w:sz w:val="24"/>
          <w:szCs w:val="24"/>
        </w:rPr>
        <w:t xml:space="preserve">0,1049075 </w:t>
      </w:r>
      <w:r w:rsidRPr="0076700A">
        <w:rPr>
          <w:rFonts w:ascii="Times New Roman" w:eastAsia="Times New Roman" w:hAnsi="Times New Roman" w:cs="Times New Roman"/>
          <w:spacing w:val="1"/>
          <w:position w:val="1"/>
          <w:sz w:val="24"/>
          <w:szCs w:val="24"/>
        </w:rPr>
        <w:t>m</w:t>
      </w:r>
      <w:r w:rsidRPr="0076700A">
        <w:rPr>
          <w:rFonts w:ascii="Times New Roman" w:eastAsia="Times New Roman" w:hAnsi="Times New Roman" w:cs="Times New Roman"/>
          <w:position w:val="1"/>
          <w:sz w:val="24"/>
          <w:szCs w:val="24"/>
        </w:rPr>
        <w:t>g/m</w:t>
      </w:r>
      <w:r w:rsidRPr="0076700A">
        <w:rPr>
          <w:rFonts w:ascii="Times New Roman" w:eastAsia="Times New Roman" w:hAnsi="Times New Roman" w:cs="Times New Roman"/>
          <w:position w:val="1"/>
          <w:sz w:val="24"/>
          <w:szCs w:val="24"/>
          <w:vertAlign w:val="superscript"/>
        </w:rPr>
        <w:t>3</w:t>
      </w:r>
      <w:r w:rsidRPr="0076700A">
        <w:rPr>
          <w:rFonts w:ascii="Times New Roman" w:eastAsia="Times New Roman" w:hAnsi="Times New Roman" w:cs="Times New Roman"/>
          <w:position w:val="1"/>
          <w:sz w:val="24"/>
          <w:szCs w:val="24"/>
        </w:rPr>
        <w:t xml:space="preserve"> (žr.</w:t>
      </w:r>
      <w:r w:rsidR="005675C1">
        <w:rPr>
          <w:rFonts w:ascii="Times New Roman" w:eastAsia="Times New Roman" w:hAnsi="Times New Roman" w:cs="Times New Roman"/>
          <w:position w:val="1"/>
          <w:sz w:val="24"/>
          <w:szCs w:val="24"/>
        </w:rPr>
        <w:t xml:space="preserve"> Paraiškos</w:t>
      </w:r>
      <w:r w:rsidRPr="0076700A">
        <w:rPr>
          <w:rFonts w:ascii="Times New Roman" w:eastAsia="Times New Roman" w:hAnsi="Times New Roman" w:cs="Times New Roman"/>
          <w:position w:val="1"/>
          <w:sz w:val="24"/>
          <w:szCs w:val="24"/>
        </w:rPr>
        <w:t xml:space="preserve"> 38 priedą) ir nesiekia teršalo kvapo jutiminės slenksčio vertės (</w:t>
      </w:r>
      <w:r w:rsidRPr="0076700A">
        <w:rPr>
          <w:rFonts w:ascii="Times New Roman" w:eastAsia="Times New Roman" w:hAnsi="Times New Roman" w:cs="Times New Roman"/>
          <w:sz w:val="24"/>
          <w:szCs w:val="24"/>
        </w:rPr>
        <w:t xml:space="preserve">0,377 </w:t>
      </w:r>
      <w:r w:rsidRPr="0076700A">
        <w:rPr>
          <w:rFonts w:ascii="Times New Roman" w:eastAsia="Times New Roman" w:hAnsi="Times New Roman" w:cs="Times New Roman"/>
          <w:color w:val="000000"/>
          <w:sz w:val="24"/>
          <w:szCs w:val="24"/>
        </w:rPr>
        <w:t>m</w:t>
      </w:r>
      <w:r w:rsidRPr="0076700A">
        <w:rPr>
          <w:rFonts w:ascii="Times New Roman" w:eastAsia="Times New Roman" w:hAnsi="Times New Roman" w:cs="Times New Roman"/>
          <w:sz w:val="24"/>
          <w:szCs w:val="24"/>
        </w:rPr>
        <w:t>g/m</w:t>
      </w:r>
      <w:r w:rsidRPr="0076700A">
        <w:rPr>
          <w:rFonts w:ascii="Times New Roman" w:eastAsia="Times New Roman" w:hAnsi="Times New Roman" w:cs="Times New Roman"/>
          <w:sz w:val="24"/>
          <w:szCs w:val="24"/>
          <w:vertAlign w:val="superscript"/>
        </w:rPr>
        <w:t>3</w:t>
      </w:r>
      <w:r w:rsidRPr="0076700A">
        <w:rPr>
          <w:rFonts w:ascii="Times New Roman" w:eastAsia="Times New Roman" w:hAnsi="Times New Roman" w:cs="Times New Roman"/>
          <w:sz w:val="24"/>
          <w:szCs w:val="24"/>
        </w:rPr>
        <w:t>), todėl šios į aplinką išmetamos medžiagos kvapas aplinkoje nebus jaučiamas.</w:t>
      </w:r>
    </w:p>
    <w:p w:rsidR="0076700A" w:rsidRPr="0076700A" w:rsidRDefault="0076700A" w:rsidP="0076700A">
      <w:pPr>
        <w:autoSpaceDE w:val="0"/>
        <w:autoSpaceDN w:val="0"/>
        <w:adjustRightInd w:val="0"/>
        <w:spacing w:after="6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bCs/>
          <w:sz w:val="24"/>
          <w:szCs w:val="24"/>
        </w:rPr>
        <w:t xml:space="preserve">Bendra esamų ir planuojamo taršos šaltinių sieros dioksido maksimali teršalo koncentracija aplinkoje siekia iki </w:t>
      </w:r>
      <w:r w:rsidRPr="0076700A">
        <w:rPr>
          <w:rFonts w:ascii="Times New Roman" w:eastAsia="Times New Roman" w:hAnsi="Times New Roman" w:cs="Times New Roman"/>
          <w:position w:val="1"/>
          <w:sz w:val="24"/>
          <w:szCs w:val="24"/>
        </w:rPr>
        <w:t xml:space="preserve">0,0872586 </w:t>
      </w:r>
      <w:r w:rsidRPr="0076700A">
        <w:rPr>
          <w:rFonts w:ascii="Times New Roman" w:eastAsia="Times New Roman" w:hAnsi="Times New Roman" w:cs="Times New Roman"/>
          <w:spacing w:val="1"/>
          <w:position w:val="1"/>
          <w:sz w:val="24"/>
          <w:szCs w:val="24"/>
        </w:rPr>
        <w:t>m</w:t>
      </w:r>
      <w:r w:rsidRPr="0076700A">
        <w:rPr>
          <w:rFonts w:ascii="Times New Roman" w:eastAsia="Times New Roman" w:hAnsi="Times New Roman" w:cs="Times New Roman"/>
          <w:position w:val="1"/>
          <w:sz w:val="24"/>
          <w:szCs w:val="24"/>
        </w:rPr>
        <w:t>g/m</w:t>
      </w:r>
      <w:r w:rsidRPr="0076700A">
        <w:rPr>
          <w:rFonts w:ascii="Times New Roman" w:eastAsia="Times New Roman" w:hAnsi="Times New Roman" w:cs="Times New Roman"/>
          <w:position w:val="1"/>
          <w:sz w:val="24"/>
          <w:szCs w:val="24"/>
          <w:vertAlign w:val="superscript"/>
        </w:rPr>
        <w:t>3</w:t>
      </w:r>
      <w:r w:rsidRPr="0076700A">
        <w:rPr>
          <w:rFonts w:ascii="Times New Roman" w:eastAsia="Times New Roman" w:hAnsi="Times New Roman" w:cs="Times New Roman"/>
          <w:position w:val="1"/>
          <w:sz w:val="24"/>
          <w:szCs w:val="24"/>
        </w:rPr>
        <w:t xml:space="preserve"> ir nesiekia teršalo kvapo jutiminės slenksčio vertės (</w:t>
      </w:r>
      <w:r w:rsidRPr="0076700A">
        <w:rPr>
          <w:rFonts w:ascii="Times New Roman" w:eastAsia="Times New Roman" w:hAnsi="Times New Roman" w:cs="Times New Roman"/>
          <w:sz w:val="24"/>
          <w:szCs w:val="24"/>
        </w:rPr>
        <w:t xml:space="preserve">2,0 </w:t>
      </w:r>
      <w:r w:rsidRPr="0076700A">
        <w:rPr>
          <w:rFonts w:ascii="Times New Roman" w:eastAsia="Times New Roman" w:hAnsi="Times New Roman" w:cs="Times New Roman"/>
          <w:color w:val="000000"/>
          <w:sz w:val="24"/>
          <w:szCs w:val="24"/>
        </w:rPr>
        <w:t>m</w:t>
      </w:r>
      <w:r w:rsidRPr="0076700A">
        <w:rPr>
          <w:rFonts w:ascii="Times New Roman" w:eastAsia="Times New Roman" w:hAnsi="Times New Roman" w:cs="Times New Roman"/>
          <w:sz w:val="24"/>
          <w:szCs w:val="24"/>
        </w:rPr>
        <w:t>g/m</w:t>
      </w:r>
      <w:r w:rsidRPr="0076700A">
        <w:rPr>
          <w:rFonts w:ascii="Times New Roman" w:eastAsia="Times New Roman" w:hAnsi="Times New Roman" w:cs="Times New Roman"/>
          <w:sz w:val="24"/>
          <w:szCs w:val="24"/>
          <w:vertAlign w:val="superscript"/>
        </w:rPr>
        <w:t>3</w:t>
      </w:r>
      <w:r w:rsidRPr="0076700A">
        <w:rPr>
          <w:rFonts w:ascii="Times New Roman" w:eastAsia="Times New Roman" w:hAnsi="Times New Roman" w:cs="Times New Roman"/>
          <w:sz w:val="24"/>
          <w:szCs w:val="24"/>
        </w:rPr>
        <w:t>), todėl šios į aplinką išmetamos medžiagos kvapas aplinkoje ne</w:t>
      </w:r>
      <w:r w:rsidR="00117A99">
        <w:rPr>
          <w:rFonts w:ascii="Times New Roman" w:eastAsia="Times New Roman" w:hAnsi="Times New Roman" w:cs="Times New Roman"/>
          <w:sz w:val="24"/>
          <w:szCs w:val="24"/>
        </w:rPr>
        <w:t>turėtų būti</w:t>
      </w:r>
      <w:r w:rsidRPr="0076700A">
        <w:rPr>
          <w:rFonts w:ascii="Times New Roman" w:eastAsia="Times New Roman" w:hAnsi="Times New Roman" w:cs="Times New Roman"/>
          <w:sz w:val="24"/>
          <w:szCs w:val="24"/>
        </w:rPr>
        <w:t xml:space="preserve"> jaučiamas.</w:t>
      </w:r>
    </w:p>
    <w:p w:rsidR="0076700A" w:rsidRPr="0076700A" w:rsidRDefault="0076700A" w:rsidP="0076700A">
      <w:pPr>
        <w:autoSpaceDE w:val="0"/>
        <w:autoSpaceDN w:val="0"/>
        <w:adjustRightInd w:val="0"/>
        <w:spacing w:after="60" w:line="240" w:lineRule="auto"/>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Paskaičiuota, kad maksimali kvapo koncentracija, esant nepalankiausioms kvapų sklaidai oro sąlygoms nei sklypo teritorijoje, nei už jų ribų kvapo koncentracija nesieks 1 OUe/m</w:t>
      </w:r>
      <w:r w:rsidRPr="0076700A">
        <w:rPr>
          <w:rFonts w:ascii="Times New Roman" w:eastAsia="Times New Roman" w:hAnsi="Times New Roman" w:cs="Times New Roman"/>
          <w:sz w:val="24"/>
          <w:szCs w:val="24"/>
          <w:vertAlign w:val="superscript"/>
        </w:rPr>
        <w:t>3</w:t>
      </w:r>
      <w:r w:rsidRPr="0076700A">
        <w:rPr>
          <w:rFonts w:ascii="Times New Roman" w:eastAsia="Times New Roman" w:hAnsi="Times New Roman" w:cs="Times New Roman"/>
          <w:sz w:val="24"/>
          <w:szCs w:val="24"/>
        </w:rPr>
        <w:t xml:space="preserve"> (kvapo jutimo slenksčio vertė), todėl ūkinė veikla kvapų sukeliamo neigiamo poveikio gyventojų ir darbuotojų sveikatai ne</w:t>
      </w:r>
      <w:r w:rsidR="00117A99">
        <w:rPr>
          <w:rFonts w:ascii="Times New Roman" w:eastAsia="Times New Roman" w:hAnsi="Times New Roman" w:cs="Times New Roman"/>
          <w:sz w:val="24"/>
          <w:szCs w:val="24"/>
        </w:rPr>
        <w:t>turėtų daryti.</w:t>
      </w:r>
      <w:r w:rsidRPr="0076700A">
        <w:rPr>
          <w:rFonts w:ascii="Times New Roman" w:eastAsia="Times New Roman" w:hAnsi="Times New Roman" w:cs="Times New Roman"/>
          <w:sz w:val="24"/>
          <w:szCs w:val="24"/>
        </w:rPr>
        <w:t xml:space="preserve"> </w:t>
      </w:r>
    </w:p>
    <w:p w:rsidR="0076700A" w:rsidRPr="0076700A" w:rsidRDefault="0076700A" w:rsidP="0076700A">
      <w:pPr>
        <w:autoSpaceDE w:val="0"/>
        <w:autoSpaceDN w:val="0"/>
        <w:adjustRightInd w:val="0"/>
        <w:spacing w:after="0" w:line="240" w:lineRule="auto"/>
        <w:ind w:firstLine="851"/>
        <w:jc w:val="both"/>
        <w:rPr>
          <w:rFonts w:ascii="Times New Roman" w:eastAsia="Times New Roman" w:hAnsi="Times New Roman" w:cs="Times New Roman"/>
          <w:spacing w:val="-6"/>
          <w:sz w:val="24"/>
          <w:szCs w:val="24"/>
        </w:rPr>
      </w:pPr>
      <w:r w:rsidRPr="0076700A">
        <w:rPr>
          <w:rFonts w:ascii="Times New Roman" w:eastAsia="Times New Roman" w:hAnsi="Times New Roman" w:cs="Times New Roman"/>
          <w:sz w:val="24"/>
          <w:szCs w:val="24"/>
        </w:rPr>
        <w:t xml:space="preserve">Didžiausia leidžiama kvapo koncentracijos ribinė vertė gyvenamosios aplinkos ore </w:t>
      </w:r>
      <w:r w:rsidR="00D81ADB">
        <w:rPr>
          <w:rFonts w:ascii="Times New Roman" w:eastAsia="Times New Roman" w:hAnsi="Times New Roman" w:cs="Times New Roman"/>
          <w:sz w:val="24"/>
          <w:szCs w:val="24"/>
        </w:rPr>
        <w:t xml:space="preserve">yra </w:t>
      </w:r>
      <w:r w:rsidRPr="0076700A">
        <w:rPr>
          <w:rFonts w:ascii="Times New Roman" w:eastAsia="Times New Roman" w:hAnsi="Times New Roman" w:cs="Times New Roman"/>
          <w:sz w:val="24"/>
          <w:szCs w:val="24"/>
        </w:rPr>
        <w:t>nurodyta Lietuvos Respublikos sveikatos apsaugos ministro 2010-10-04 įsakyme Nr.V-885 „Dėl Lietuvos higienos normos HN 121:2010 „Kvapo koncentracijos ribinė vertė gyvenamosios aplinkos ore“ ir kvapų kontrolės gyvenamosios aplinkos ore taisyklių patvirtinimo“ (Žin.2010, Nr.120-6148) ir yra lygi 8</w:t>
      </w:r>
      <w:r w:rsidR="00D81ADB">
        <w:rPr>
          <w:rFonts w:ascii="Times New Roman" w:eastAsia="Times New Roman" w:hAnsi="Times New Roman" w:cs="Times New Roman"/>
          <w:sz w:val="24"/>
          <w:szCs w:val="24"/>
        </w:rPr>
        <w:t xml:space="preserve"> </w:t>
      </w:r>
      <w:r w:rsidRPr="0076700A">
        <w:rPr>
          <w:rFonts w:ascii="Times New Roman" w:eastAsia="Times New Roman" w:hAnsi="Times New Roman" w:cs="Times New Roman"/>
          <w:spacing w:val="-6"/>
          <w:sz w:val="24"/>
          <w:szCs w:val="24"/>
        </w:rPr>
        <w:t>OU</w:t>
      </w:r>
      <w:r w:rsidRPr="0076700A">
        <w:rPr>
          <w:rFonts w:ascii="Times New Roman" w:eastAsia="Times New Roman" w:hAnsi="Times New Roman" w:cs="Times New Roman"/>
          <w:spacing w:val="-6"/>
          <w:sz w:val="24"/>
          <w:szCs w:val="24"/>
          <w:vertAlign w:val="subscript"/>
        </w:rPr>
        <w:t>E</w:t>
      </w:r>
      <w:r w:rsidRPr="0076700A">
        <w:rPr>
          <w:rFonts w:ascii="Times New Roman" w:eastAsia="Times New Roman" w:hAnsi="Times New Roman" w:cs="Times New Roman"/>
          <w:spacing w:val="-6"/>
          <w:sz w:val="24"/>
          <w:szCs w:val="24"/>
        </w:rPr>
        <w:t>/m</w:t>
      </w:r>
      <w:r w:rsidRPr="0076700A">
        <w:rPr>
          <w:rFonts w:ascii="Times New Roman" w:eastAsia="Times New Roman" w:hAnsi="Times New Roman" w:cs="Times New Roman"/>
          <w:spacing w:val="-6"/>
          <w:sz w:val="24"/>
          <w:szCs w:val="24"/>
          <w:vertAlign w:val="superscript"/>
        </w:rPr>
        <w:t>3</w:t>
      </w:r>
      <w:r w:rsidRPr="0076700A">
        <w:rPr>
          <w:rFonts w:ascii="Times New Roman" w:eastAsia="Times New Roman" w:hAnsi="Times New Roman" w:cs="Times New Roman"/>
          <w:spacing w:val="-6"/>
          <w:sz w:val="24"/>
          <w:szCs w:val="24"/>
        </w:rPr>
        <w:t xml:space="preserve">. </w:t>
      </w:r>
    </w:p>
    <w:p w:rsidR="0076700A" w:rsidRPr="0076700A" w:rsidRDefault="0076700A" w:rsidP="0076700A">
      <w:pPr>
        <w:autoSpaceDE w:val="0"/>
        <w:autoSpaceDN w:val="0"/>
        <w:adjustRightInd w:val="0"/>
        <w:spacing w:after="60" w:line="240" w:lineRule="auto"/>
        <w:ind w:firstLine="851"/>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 xml:space="preserve">ES GPGB informaciniuose dokumentuose nėra akcentuojama </w:t>
      </w:r>
      <w:r w:rsidR="00D81ADB">
        <w:rPr>
          <w:rFonts w:ascii="Times New Roman" w:eastAsia="Times New Roman" w:hAnsi="Times New Roman" w:cs="Times New Roman"/>
          <w:sz w:val="24"/>
          <w:szCs w:val="24"/>
        </w:rPr>
        <w:t>kurą deginančių įrenginių</w:t>
      </w:r>
      <w:r w:rsidRPr="0076700A">
        <w:rPr>
          <w:rFonts w:ascii="Times New Roman" w:eastAsia="Times New Roman" w:hAnsi="Times New Roman" w:cs="Times New Roman"/>
          <w:sz w:val="24"/>
          <w:szCs w:val="24"/>
        </w:rPr>
        <w:t xml:space="preserve"> veiklos įtaka aplinkos oro taršai kvapais ir nėra nustatyta kvapų emisijos rodiklių</w:t>
      </w:r>
      <w:r w:rsidR="00BB4FB2">
        <w:rPr>
          <w:rFonts w:ascii="Times New Roman" w:eastAsia="Times New Roman" w:hAnsi="Times New Roman" w:cs="Times New Roman"/>
          <w:sz w:val="24"/>
          <w:szCs w:val="24"/>
        </w:rPr>
        <w:t>.</w:t>
      </w:r>
      <w:r w:rsidRPr="0076700A">
        <w:rPr>
          <w:rFonts w:ascii="Times New Roman" w:eastAsia="Times New Roman" w:hAnsi="Times New Roman" w:cs="Times New Roman"/>
          <w:sz w:val="24"/>
          <w:szCs w:val="24"/>
        </w:rPr>
        <w:t xml:space="preserve"> </w:t>
      </w:r>
    </w:p>
    <w:p w:rsidR="0076700A" w:rsidRPr="0076700A" w:rsidRDefault="00BB4FB2" w:rsidP="00BB4FB2">
      <w:pPr>
        <w:autoSpaceDE w:val="0"/>
        <w:autoSpaceDN w:val="0"/>
        <w:adjustRightInd w:val="0"/>
        <w:spacing w:after="0" w:line="240" w:lineRule="auto"/>
        <w:ind w:firstLine="709"/>
        <w:jc w:val="both"/>
        <w:rPr>
          <w:rFonts w:ascii="Times New Roman" w:eastAsia="HiddenHorzOCR" w:hAnsi="Times New Roman" w:cs="Times New Roman"/>
          <w:sz w:val="24"/>
          <w:szCs w:val="24"/>
        </w:rPr>
      </w:pPr>
      <w:r>
        <w:rPr>
          <w:rFonts w:ascii="Times New Roman" w:eastAsia="HiddenHorzOCR" w:hAnsi="Times New Roman" w:cs="Times New Roman"/>
          <w:sz w:val="24"/>
          <w:szCs w:val="24"/>
        </w:rPr>
        <w:t>S</w:t>
      </w:r>
      <w:r w:rsidR="0076700A" w:rsidRPr="0076700A">
        <w:rPr>
          <w:rFonts w:ascii="Times New Roman" w:eastAsia="HiddenHorzOCR" w:hAnsi="Times New Roman" w:cs="Times New Roman"/>
          <w:sz w:val="24"/>
          <w:szCs w:val="24"/>
        </w:rPr>
        <w:t>iekiant sumažinti degimo metu išmetamų kvapiųjų medžiagų SO</w:t>
      </w:r>
      <w:r w:rsidR="0076700A" w:rsidRPr="0076700A">
        <w:rPr>
          <w:rFonts w:ascii="Times New Roman" w:eastAsia="HiddenHorzOCR" w:hAnsi="Times New Roman" w:cs="Times New Roman"/>
          <w:sz w:val="24"/>
          <w:szCs w:val="24"/>
          <w:vertAlign w:val="subscript"/>
        </w:rPr>
        <w:t>2</w:t>
      </w:r>
      <w:r w:rsidR="0076700A" w:rsidRPr="0076700A">
        <w:rPr>
          <w:rFonts w:ascii="Times New Roman" w:eastAsia="HiddenHorzOCR" w:hAnsi="Times New Roman" w:cs="Times New Roman"/>
          <w:sz w:val="24"/>
          <w:szCs w:val="24"/>
        </w:rPr>
        <w:t xml:space="preserve"> ir NO</w:t>
      </w:r>
      <w:r w:rsidR="0076700A" w:rsidRPr="0076700A">
        <w:rPr>
          <w:rFonts w:ascii="Times New Roman" w:eastAsia="HiddenHorzOCR" w:hAnsi="Times New Roman" w:cs="Times New Roman"/>
          <w:sz w:val="24"/>
          <w:szCs w:val="24"/>
          <w:vertAlign w:val="subscript"/>
        </w:rPr>
        <w:t xml:space="preserve">x </w:t>
      </w:r>
      <w:r w:rsidR="0076700A" w:rsidRPr="0076700A">
        <w:rPr>
          <w:rFonts w:ascii="Times New Roman" w:eastAsia="HiddenHorzOCR" w:hAnsi="Times New Roman" w:cs="Times New Roman"/>
          <w:sz w:val="24"/>
          <w:szCs w:val="24"/>
        </w:rPr>
        <w:t>kiekius, k</w:t>
      </w:r>
      <w:r w:rsidR="0076700A" w:rsidRPr="0076700A">
        <w:rPr>
          <w:rFonts w:ascii="Times New Roman" w:eastAsia="Times New Roman" w:hAnsi="Times New Roman" w:cs="Times New Roman"/>
          <w:sz w:val="24"/>
          <w:szCs w:val="24"/>
          <w:shd w:val="clear" w:color="auto" w:fill="FFFFFF"/>
        </w:rPr>
        <w:t>atilai</w:t>
      </w:r>
      <w:r w:rsidR="0076700A" w:rsidRPr="0076700A">
        <w:rPr>
          <w:rFonts w:ascii="Times New Roman" w:eastAsia="Times New Roman" w:hAnsi="Times New Roman" w:cs="Times New Roman"/>
          <w:sz w:val="24"/>
          <w:szCs w:val="24"/>
        </w:rPr>
        <w:t xml:space="preserve"> yra sureguliuoti eksploataciniam režimui prie </w:t>
      </w:r>
      <w:r w:rsidR="0076700A" w:rsidRPr="0076700A">
        <w:rPr>
          <w:rFonts w:ascii="Times New Roman" w:eastAsia="HiddenHorzOCR" w:hAnsi="Times New Roman" w:cs="Times New Roman"/>
          <w:sz w:val="24"/>
          <w:szCs w:val="24"/>
        </w:rPr>
        <w:t xml:space="preserve">mažų </w:t>
      </w:r>
      <w:r w:rsidR="0076700A" w:rsidRPr="0076700A">
        <w:rPr>
          <w:rFonts w:ascii="Times New Roman" w:eastAsia="Times New Roman" w:hAnsi="Times New Roman" w:cs="Times New Roman"/>
          <w:sz w:val="24"/>
          <w:szCs w:val="24"/>
        </w:rPr>
        <w:t xml:space="preserve">oro pertekliaus </w:t>
      </w:r>
      <w:r w:rsidR="0076700A" w:rsidRPr="0076700A">
        <w:rPr>
          <w:rFonts w:ascii="Times New Roman" w:eastAsia="HiddenHorzOCR" w:hAnsi="Times New Roman" w:cs="Times New Roman"/>
          <w:sz w:val="24"/>
          <w:szCs w:val="24"/>
        </w:rPr>
        <w:t xml:space="preserve">koeficientų, </w:t>
      </w:r>
      <w:r w:rsidR="0076700A" w:rsidRPr="0076700A">
        <w:rPr>
          <w:rFonts w:ascii="Times New Roman" w:eastAsia="Times New Roman" w:hAnsi="Times New Roman" w:cs="Times New Roman"/>
          <w:sz w:val="24"/>
          <w:szCs w:val="24"/>
        </w:rPr>
        <w:t xml:space="preserve">kas leidžia minimizuoti </w:t>
      </w:r>
      <w:r w:rsidR="0076700A" w:rsidRPr="0076700A">
        <w:rPr>
          <w:rFonts w:ascii="Times New Roman" w:eastAsia="HiddenHorzOCR" w:hAnsi="Times New Roman" w:cs="Times New Roman"/>
          <w:sz w:val="24"/>
          <w:szCs w:val="24"/>
        </w:rPr>
        <w:t>azoto oksidų (</w:t>
      </w:r>
      <w:r w:rsidR="0076700A" w:rsidRPr="0076700A">
        <w:rPr>
          <w:rFonts w:ascii="Times New Roman" w:eastAsia="Times New Roman" w:hAnsi="Times New Roman" w:cs="Times New Roman"/>
          <w:sz w:val="24"/>
          <w:szCs w:val="24"/>
        </w:rPr>
        <w:t>NO</w:t>
      </w:r>
      <w:r w:rsidR="0076700A" w:rsidRPr="0076700A">
        <w:rPr>
          <w:rFonts w:ascii="Times New Roman" w:eastAsia="Times New Roman" w:hAnsi="Times New Roman" w:cs="Times New Roman"/>
          <w:sz w:val="24"/>
          <w:szCs w:val="24"/>
          <w:vertAlign w:val="subscript"/>
        </w:rPr>
        <w:t>x</w:t>
      </w:r>
      <w:r w:rsidR="0076700A" w:rsidRPr="0076700A">
        <w:rPr>
          <w:rFonts w:ascii="Times New Roman" w:eastAsia="Times New Roman" w:hAnsi="Times New Roman" w:cs="Times New Roman"/>
          <w:sz w:val="24"/>
          <w:szCs w:val="24"/>
        </w:rPr>
        <w:t>)</w:t>
      </w:r>
      <w:r w:rsidR="0076700A" w:rsidRPr="0076700A">
        <w:rPr>
          <w:rFonts w:ascii="Times New Roman" w:eastAsia="Times New Roman" w:hAnsi="Times New Roman" w:cs="Times New Roman"/>
          <w:sz w:val="24"/>
          <w:szCs w:val="24"/>
          <w:vertAlign w:val="subscript"/>
        </w:rPr>
        <w:t xml:space="preserve"> </w:t>
      </w:r>
      <w:r w:rsidR="0076700A" w:rsidRPr="0076700A">
        <w:rPr>
          <w:rFonts w:ascii="Times New Roman" w:eastAsia="HiddenHorzOCR" w:hAnsi="Times New Roman" w:cs="Times New Roman"/>
          <w:sz w:val="24"/>
          <w:szCs w:val="24"/>
        </w:rPr>
        <w:t xml:space="preserve">kiekį </w:t>
      </w:r>
      <w:r w:rsidR="0076700A" w:rsidRPr="0076700A">
        <w:rPr>
          <w:rFonts w:ascii="Times New Roman" w:eastAsia="Times New Roman" w:hAnsi="Times New Roman" w:cs="Times New Roman"/>
          <w:sz w:val="24"/>
          <w:szCs w:val="24"/>
        </w:rPr>
        <w:t xml:space="preserve">išmetamuose degimo produktuose. </w:t>
      </w:r>
      <w:r w:rsidR="0076700A" w:rsidRPr="0076700A">
        <w:rPr>
          <w:rFonts w:ascii="Times New Roman" w:eastAsia="HiddenHorzOCR" w:hAnsi="Times New Roman" w:cs="Times New Roman"/>
          <w:sz w:val="24"/>
          <w:szCs w:val="24"/>
        </w:rPr>
        <w:t>Siekiant sumažinti NO</w:t>
      </w:r>
      <w:r w:rsidR="0076700A" w:rsidRPr="0076700A">
        <w:rPr>
          <w:rFonts w:ascii="Times New Roman" w:eastAsia="HiddenHorzOCR" w:hAnsi="Times New Roman" w:cs="Times New Roman"/>
          <w:sz w:val="24"/>
          <w:szCs w:val="24"/>
          <w:vertAlign w:val="subscript"/>
        </w:rPr>
        <w:t>x</w:t>
      </w:r>
      <w:r w:rsidR="0076700A" w:rsidRPr="0076700A">
        <w:rPr>
          <w:rFonts w:ascii="Times New Roman" w:eastAsia="HiddenHorzOCR" w:hAnsi="Times New Roman" w:cs="Times New Roman"/>
          <w:sz w:val="24"/>
          <w:szCs w:val="24"/>
        </w:rPr>
        <w:t xml:space="preserve"> išmetimus, katiluose instaliuoti mažų NO</w:t>
      </w:r>
      <w:r w:rsidR="0076700A" w:rsidRPr="0076700A">
        <w:rPr>
          <w:rFonts w:ascii="Times New Roman" w:eastAsia="HiddenHorzOCR" w:hAnsi="Times New Roman" w:cs="Times New Roman"/>
          <w:sz w:val="24"/>
          <w:szCs w:val="24"/>
          <w:vertAlign w:val="subscript"/>
        </w:rPr>
        <w:t xml:space="preserve">x </w:t>
      </w:r>
      <w:r w:rsidR="0076700A" w:rsidRPr="0076700A">
        <w:rPr>
          <w:rFonts w:ascii="Times New Roman" w:eastAsia="HiddenHorzOCR" w:hAnsi="Times New Roman" w:cs="Times New Roman"/>
          <w:sz w:val="24"/>
          <w:szCs w:val="24"/>
        </w:rPr>
        <w:t>emisijų</w:t>
      </w:r>
      <w:r w:rsidR="0076700A" w:rsidRPr="0076700A">
        <w:rPr>
          <w:rFonts w:ascii="Times New Roman" w:eastAsia="HiddenHorzOCR" w:hAnsi="Times New Roman" w:cs="Times New Roman"/>
          <w:sz w:val="24"/>
          <w:szCs w:val="24"/>
          <w:vertAlign w:val="subscript"/>
        </w:rPr>
        <w:t xml:space="preserve"> </w:t>
      </w:r>
      <w:r w:rsidR="0076700A" w:rsidRPr="0076700A">
        <w:rPr>
          <w:rFonts w:ascii="Times New Roman" w:eastAsia="HiddenHorzOCR" w:hAnsi="Times New Roman" w:cs="Times New Roman"/>
          <w:sz w:val="24"/>
          <w:szCs w:val="24"/>
        </w:rPr>
        <w:t xml:space="preserve">degikliai. Šiais degikliais pasiekiami geri eksploataciniai rodikliai, sumažinamas deguonies kiekis, pasiekiama maksimali temperatūra, sulėtinamas kure esančio azoto transformavimasis </w:t>
      </w:r>
      <w:r w:rsidR="0076700A" w:rsidRPr="0076700A">
        <w:rPr>
          <w:rFonts w:ascii="Times New Roman" w:eastAsia="HiddenHorzOCR" w:hAnsi="Times New Roman" w:cs="Times New Roman"/>
          <w:iCs/>
          <w:sz w:val="24"/>
          <w:szCs w:val="24"/>
        </w:rPr>
        <w:t>į</w:t>
      </w:r>
      <w:r w:rsidR="0076700A" w:rsidRPr="0076700A">
        <w:rPr>
          <w:rFonts w:ascii="Times New Roman" w:eastAsia="HiddenHorzOCR" w:hAnsi="Times New Roman" w:cs="Times New Roman"/>
          <w:i/>
          <w:iCs/>
          <w:sz w:val="24"/>
          <w:szCs w:val="24"/>
        </w:rPr>
        <w:t xml:space="preserve"> </w:t>
      </w:r>
      <w:r w:rsidR="0076700A" w:rsidRPr="0076700A">
        <w:rPr>
          <w:rFonts w:ascii="Times New Roman" w:eastAsia="HiddenHorzOCR" w:hAnsi="Times New Roman" w:cs="Times New Roman"/>
          <w:sz w:val="24"/>
          <w:szCs w:val="24"/>
        </w:rPr>
        <w:t>NO</w:t>
      </w:r>
      <w:r w:rsidR="0076700A" w:rsidRPr="0076700A">
        <w:rPr>
          <w:rFonts w:ascii="Times New Roman" w:eastAsia="HiddenHorzOCR" w:hAnsi="Times New Roman" w:cs="Times New Roman"/>
          <w:sz w:val="24"/>
          <w:szCs w:val="24"/>
          <w:vertAlign w:val="subscript"/>
        </w:rPr>
        <w:t>x</w:t>
      </w:r>
      <w:r w:rsidR="0076700A" w:rsidRPr="0076700A">
        <w:rPr>
          <w:rFonts w:ascii="Times New Roman" w:eastAsia="HiddenHorzOCR" w:hAnsi="Times New Roman" w:cs="Times New Roman"/>
          <w:sz w:val="24"/>
          <w:szCs w:val="24"/>
        </w:rPr>
        <w:t xml:space="preserve"> ir terminius NO</w:t>
      </w:r>
      <w:r w:rsidR="0076700A" w:rsidRPr="0076700A">
        <w:rPr>
          <w:rFonts w:ascii="Times New Roman" w:eastAsia="HiddenHorzOCR" w:hAnsi="Times New Roman" w:cs="Times New Roman"/>
          <w:sz w:val="24"/>
          <w:szCs w:val="24"/>
          <w:vertAlign w:val="subscript"/>
        </w:rPr>
        <w:t>x</w:t>
      </w:r>
      <w:r w:rsidR="0076700A" w:rsidRPr="0076700A">
        <w:rPr>
          <w:rFonts w:ascii="Times New Roman" w:eastAsia="HiddenHorzOCR" w:hAnsi="Times New Roman" w:cs="Times New Roman"/>
          <w:sz w:val="24"/>
          <w:szCs w:val="24"/>
        </w:rPr>
        <w:t xml:space="preserve">, palaikomas geras </w:t>
      </w:r>
      <w:r w:rsidR="001832C7">
        <w:rPr>
          <w:rFonts w:ascii="Times New Roman" w:eastAsia="HiddenHorzOCR" w:hAnsi="Times New Roman" w:cs="Times New Roman"/>
          <w:sz w:val="24"/>
          <w:szCs w:val="24"/>
        </w:rPr>
        <w:t xml:space="preserve"> kuro </w:t>
      </w:r>
      <w:r w:rsidR="0076700A" w:rsidRPr="0076700A">
        <w:rPr>
          <w:rFonts w:ascii="Times New Roman" w:eastAsia="HiddenHorzOCR" w:hAnsi="Times New Roman" w:cs="Times New Roman"/>
          <w:sz w:val="24"/>
          <w:szCs w:val="24"/>
        </w:rPr>
        <w:t>sudegi</w:t>
      </w:r>
      <w:r w:rsidR="001832C7">
        <w:rPr>
          <w:rFonts w:ascii="Times New Roman" w:eastAsia="HiddenHorzOCR" w:hAnsi="Times New Roman" w:cs="Times New Roman"/>
          <w:sz w:val="24"/>
          <w:szCs w:val="24"/>
        </w:rPr>
        <w:t>nimas</w:t>
      </w:r>
      <w:r w:rsidR="0076700A" w:rsidRPr="0076700A">
        <w:rPr>
          <w:rFonts w:ascii="Times New Roman" w:eastAsia="HiddenHorzOCR" w:hAnsi="Times New Roman" w:cs="Times New Roman"/>
          <w:sz w:val="24"/>
          <w:szCs w:val="24"/>
        </w:rPr>
        <w:t xml:space="preserve">. </w:t>
      </w:r>
    </w:p>
    <w:p w:rsidR="0076700A" w:rsidRPr="0076700A" w:rsidRDefault="0076700A" w:rsidP="001832C7">
      <w:pPr>
        <w:autoSpaceDE w:val="0"/>
        <w:autoSpaceDN w:val="0"/>
        <w:adjustRightInd w:val="0"/>
        <w:spacing w:after="60" w:line="240" w:lineRule="auto"/>
        <w:ind w:firstLine="851"/>
        <w:jc w:val="both"/>
        <w:rPr>
          <w:rFonts w:ascii="Times New Roman" w:eastAsia="Times New Roman" w:hAnsi="Times New Roman" w:cs="Times New Roman"/>
          <w:sz w:val="24"/>
          <w:szCs w:val="24"/>
        </w:rPr>
      </w:pPr>
      <w:r w:rsidRPr="0076700A">
        <w:rPr>
          <w:rFonts w:ascii="Times New Roman" w:eastAsia="HiddenHorzOCR" w:hAnsi="Times New Roman" w:cs="Times New Roman"/>
          <w:sz w:val="24"/>
          <w:szCs w:val="24"/>
        </w:rPr>
        <w:t>SO</w:t>
      </w:r>
      <w:r w:rsidRPr="0076700A">
        <w:rPr>
          <w:rFonts w:ascii="Times New Roman" w:eastAsia="HiddenHorzOCR" w:hAnsi="Times New Roman" w:cs="Times New Roman"/>
          <w:sz w:val="24"/>
          <w:szCs w:val="24"/>
          <w:vertAlign w:val="subscript"/>
        </w:rPr>
        <w:t>2</w:t>
      </w:r>
      <w:r w:rsidRPr="0076700A">
        <w:rPr>
          <w:rFonts w:ascii="Times New Roman" w:eastAsia="HiddenHorzOCR" w:hAnsi="Times New Roman" w:cs="Times New Roman"/>
          <w:sz w:val="24"/>
          <w:szCs w:val="24"/>
        </w:rPr>
        <w:t xml:space="preserve"> mažinimui bendrovė naudoja mažai sieringą kurą. </w:t>
      </w:r>
      <w:r w:rsidR="000D5BE3">
        <w:rPr>
          <w:rFonts w:ascii="Times New Roman" w:eastAsia="HiddenHorzOCR" w:hAnsi="Times New Roman" w:cs="Times New Roman"/>
          <w:sz w:val="24"/>
          <w:szCs w:val="24"/>
        </w:rPr>
        <w:t>Naujausiame</w:t>
      </w:r>
      <w:r w:rsidRPr="0076700A">
        <w:rPr>
          <w:rFonts w:ascii="Times New Roman" w:eastAsia="HiddenHorzOCR" w:hAnsi="Times New Roman" w:cs="Times New Roman"/>
          <w:sz w:val="24"/>
          <w:szCs w:val="24"/>
        </w:rPr>
        <w:t xml:space="preserve"> katile s</w:t>
      </w:r>
      <w:r w:rsidRPr="0076700A">
        <w:rPr>
          <w:rFonts w:ascii="Times New Roman" w:eastAsia="Times New Roman" w:hAnsi="Times New Roman" w:cs="Times New Roman"/>
          <w:sz w:val="24"/>
          <w:szCs w:val="24"/>
          <w:shd w:val="clear" w:color="auto" w:fill="FFFFFF"/>
        </w:rPr>
        <w:t>kystasis kuras naudojamas tik kaip rezervinis</w:t>
      </w:r>
      <w:r w:rsidR="000D5BE3">
        <w:rPr>
          <w:rFonts w:ascii="Times New Roman" w:eastAsia="Times New Roman" w:hAnsi="Times New Roman" w:cs="Times New Roman"/>
          <w:sz w:val="24"/>
          <w:szCs w:val="24"/>
          <w:shd w:val="clear" w:color="auto" w:fill="FFFFFF"/>
        </w:rPr>
        <w:t xml:space="preserve">, kai negalima </w:t>
      </w:r>
      <w:r w:rsidRPr="0076700A">
        <w:rPr>
          <w:rFonts w:ascii="Times New Roman" w:eastAsia="Times New Roman" w:hAnsi="Times New Roman" w:cs="Times New Roman"/>
          <w:sz w:val="24"/>
          <w:szCs w:val="24"/>
          <w:shd w:val="clear" w:color="auto" w:fill="FFFFFF"/>
        </w:rPr>
        <w:t>deginti duj</w:t>
      </w:r>
      <w:r w:rsidR="000D5BE3">
        <w:rPr>
          <w:rFonts w:ascii="Times New Roman" w:eastAsia="Times New Roman" w:hAnsi="Times New Roman" w:cs="Times New Roman"/>
          <w:sz w:val="24"/>
          <w:szCs w:val="24"/>
          <w:shd w:val="clear" w:color="auto" w:fill="FFFFFF"/>
        </w:rPr>
        <w:t>ų</w:t>
      </w:r>
      <w:r w:rsidRPr="0076700A">
        <w:rPr>
          <w:rFonts w:ascii="Times New Roman" w:eastAsia="Times New Roman" w:hAnsi="Times New Roman" w:cs="Times New Roman"/>
          <w:sz w:val="24"/>
          <w:szCs w:val="24"/>
          <w:shd w:val="clear" w:color="auto" w:fill="FFFFFF"/>
        </w:rPr>
        <w:t>.</w:t>
      </w:r>
    </w:p>
    <w:p w:rsidR="0076700A" w:rsidRPr="0076700A" w:rsidRDefault="0076700A" w:rsidP="0076700A">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6700A">
        <w:rPr>
          <w:rFonts w:ascii="Times New Roman" w:eastAsia="Times New Roman" w:hAnsi="Times New Roman" w:cs="Times New Roman"/>
          <w:sz w:val="24"/>
          <w:szCs w:val="24"/>
        </w:rPr>
        <w:t>Atsižvelgiant į tai, kad esama ir suplanuota veiklos metu kvapo koncentracija tiek objekto teritorijoje, tiek už jos ribų bei artimiausioje gyvenamoje aplinkoje neviršys kvapo jutimo slenkstinės vertės (1 OU</w:t>
      </w:r>
      <w:r w:rsidRPr="0076700A">
        <w:rPr>
          <w:rFonts w:ascii="Times New Roman" w:eastAsia="Times New Roman" w:hAnsi="Times New Roman" w:cs="Times New Roman"/>
          <w:sz w:val="24"/>
          <w:szCs w:val="24"/>
          <w:vertAlign w:val="subscript"/>
        </w:rPr>
        <w:t>E</w:t>
      </w:r>
      <w:r w:rsidRPr="0076700A">
        <w:rPr>
          <w:rFonts w:ascii="Times New Roman" w:eastAsia="Times New Roman" w:hAnsi="Times New Roman" w:cs="Times New Roman"/>
          <w:sz w:val="24"/>
          <w:szCs w:val="24"/>
        </w:rPr>
        <w:t>/m</w:t>
      </w:r>
      <w:r w:rsidRPr="0076700A">
        <w:rPr>
          <w:rFonts w:ascii="Times New Roman" w:eastAsia="Times New Roman" w:hAnsi="Times New Roman" w:cs="Times New Roman"/>
          <w:sz w:val="24"/>
          <w:szCs w:val="24"/>
          <w:vertAlign w:val="superscript"/>
        </w:rPr>
        <w:t>3</w:t>
      </w:r>
      <w:r w:rsidRPr="0076700A">
        <w:rPr>
          <w:rFonts w:ascii="Times New Roman" w:eastAsia="Times New Roman" w:hAnsi="Times New Roman" w:cs="Times New Roman"/>
          <w:sz w:val="24"/>
          <w:szCs w:val="24"/>
        </w:rPr>
        <w:t>) ir Lietuvos higienos normos HN 121:2010 „Kvapo koncentracijos ribinė vertė gyvenamosios aplinkos ore” 9 punkte nurodytos ribinės kvapo koncentracijos (8 OU</w:t>
      </w:r>
      <w:r w:rsidRPr="0076700A">
        <w:rPr>
          <w:rFonts w:ascii="Times New Roman" w:eastAsia="Times New Roman" w:hAnsi="Times New Roman" w:cs="Times New Roman"/>
          <w:sz w:val="24"/>
          <w:szCs w:val="24"/>
          <w:vertAlign w:val="subscript"/>
        </w:rPr>
        <w:t>E</w:t>
      </w:r>
      <w:r w:rsidRPr="0076700A">
        <w:rPr>
          <w:rFonts w:ascii="Times New Roman" w:eastAsia="Times New Roman" w:hAnsi="Times New Roman" w:cs="Times New Roman"/>
          <w:sz w:val="24"/>
          <w:szCs w:val="24"/>
        </w:rPr>
        <w:t>/m</w:t>
      </w:r>
      <w:r w:rsidRPr="0076700A">
        <w:rPr>
          <w:rFonts w:ascii="Times New Roman" w:eastAsia="Times New Roman" w:hAnsi="Times New Roman" w:cs="Times New Roman"/>
          <w:sz w:val="24"/>
          <w:szCs w:val="24"/>
          <w:vertAlign w:val="superscript"/>
        </w:rPr>
        <w:t>3</w:t>
      </w:r>
      <w:r w:rsidRPr="0076700A">
        <w:rPr>
          <w:rFonts w:ascii="Times New Roman" w:eastAsia="Times New Roman" w:hAnsi="Times New Roman" w:cs="Times New Roman"/>
          <w:sz w:val="24"/>
          <w:szCs w:val="24"/>
        </w:rPr>
        <w:t>), papildomų kvapų sklidimo iš įrenginių mažinimo priemonių taikyti nenumatoma.</w:t>
      </w:r>
    </w:p>
    <w:p w:rsidR="000B3690" w:rsidRPr="000B3690" w:rsidRDefault="000B3690" w:rsidP="000B3D06">
      <w:pPr>
        <w:spacing w:after="0" w:line="240" w:lineRule="auto"/>
        <w:jc w:val="both"/>
        <w:rPr>
          <w:rFonts w:ascii="Times New Roman" w:hAnsi="Times New Roman" w:cs="Times New Roman"/>
          <w:sz w:val="24"/>
          <w:szCs w:val="24"/>
        </w:rPr>
      </w:pPr>
    </w:p>
    <w:p w:rsidR="00D70472" w:rsidRPr="00274C61" w:rsidRDefault="00F040B6" w:rsidP="00622FBD">
      <w:pPr>
        <w:spacing w:after="0" w:line="240" w:lineRule="auto"/>
        <w:ind w:firstLine="352"/>
        <w:jc w:val="both"/>
        <w:rPr>
          <w:rFonts w:ascii="Times New Roman" w:hAnsi="Times New Roman" w:cs="Times New Roman"/>
          <w:b/>
          <w:sz w:val="24"/>
          <w:szCs w:val="24"/>
        </w:rPr>
      </w:pPr>
      <w:r w:rsidRPr="00274C61">
        <w:rPr>
          <w:rFonts w:ascii="Times New Roman" w:hAnsi="Times New Roman" w:cs="Times New Roman"/>
          <w:b/>
          <w:sz w:val="24"/>
          <w:szCs w:val="24"/>
        </w:rPr>
        <w:t>1</w:t>
      </w:r>
      <w:r w:rsidR="008D4CD1">
        <w:rPr>
          <w:rFonts w:ascii="Times New Roman" w:hAnsi="Times New Roman" w:cs="Times New Roman"/>
          <w:b/>
          <w:sz w:val="24"/>
          <w:szCs w:val="24"/>
        </w:rPr>
        <w:t>9</w:t>
      </w:r>
      <w:r w:rsidR="00D70472" w:rsidRPr="00274C61">
        <w:rPr>
          <w:rFonts w:ascii="Times New Roman" w:hAnsi="Times New Roman" w:cs="Times New Roman"/>
          <w:b/>
          <w:sz w:val="24"/>
          <w:szCs w:val="24"/>
        </w:rPr>
        <w:t>. Kitos leidimo sąlygos ir reikalavimai.</w:t>
      </w:r>
    </w:p>
    <w:p w:rsidR="00F45987" w:rsidRPr="00274C61" w:rsidRDefault="00F45987" w:rsidP="00622FBD">
      <w:pPr>
        <w:spacing w:after="0" w:line="240" w:lineRule="auto"/>
        <w:ind w:firstLine="352"/>
        <w:jc w:val="both"/>
        <w:rPr>
          <w:rFonts w:ascii="Times New Roman" w:hAnsi="Times New Roman" w:cs="Times New Roman"/>
          <w:b/>
          <w:sz w:val="24"/>
          <w:szCs w:val="24"/>
        </w:rPr>
      </w:pPr>
    </w:p>
    <w:p w:rsidR="00274C61" w:rsidRPr="00274C61"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Įrenginių operatorius privalo ne rečiau kaip kas 5 metus atlikti požeminio vandens ir ne rečiau kaip kas 10 metų dirvožemio monitoringą, parengiant naujas arba papildant galiojančią aplinkos monitoringo programą. Pirmuosius dirvožemio užterštumo tyrimus būtina atlikti per 12 mėnesių nuo pakeisto leidimo gavimo.</w:t>
      </w:r>
    </w:p>
    <w:p w:rsidR="00274C61" w:rsidRPr="00274C61" w:rsidRDefault="00274C61" w:rsidP="00274C61">
      <w:pPr>
        <w:numPr>
          <w:ilvl w:val="0"/>
          <w:numId w:val="27"/>
        </w:numPr>
        <w:suppressAutoHyphens/>
        <w:adjustRightInd w:val="0"/>
        <w:spacing w:after="0" w:line="240" w:lineRule="auto"/>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Tuo atveju, kai rengiami atitinkami dirvožemio valymo, atliekų arba gamybos liekanų sutvarkymo planai, jei reikia, turi būti atliktos Poveikio aplinkai vertinimo procedūros. </w:t>
      </w:r>
    </w:p>
    <w:p w:rsidR="00274C61" w:rsidRPr="000101B7" w:rsidRDefault="00274C61" w:rsidP="00274C61">
      <w:pPr>
        <w:numPr>
          <w:ilvl w:val="0"/>
          <w:numId w:val="27"/>
        </w:numPr>
        <w:spacing w:after="0" w:line="240" w:lineRule="auto"/>
        <w:contextualSpacing/>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 xml:space="preserve">Atsižvelgiant į tai, kad bendrovės įrenginiuose yra laikomi ir naudojami dideli kiekiai aplinkai pavojingų skysčių - mazuto, tepalų, skirtų tepimui ir transformatorių aušinimui bei kitiems tikslams, taršos prevencijos tikslu būtina, kad tokių skysčių slėgio sumažėjimo įrenginiuose, surišto su šių skysčių prasisunkimu į aplinką, aptikimo detektoriai ir kitos priemonės būtų reguliariai tikrinami pagal teisinius metrologijos reikalavimus, o reguliarios patikros procesai registruojami. Rekomenduojama nuosekliai diegti modernesnes ir labiau </w:t>
      </w:r>
      <w:r w:rsidRPr="000101B7">
        <w:rPr>
          <w:rFonts w:ascii="Times New Roman" w:eastAsiaTheme="minorHAnsi" w:hAnsi="Times New Roman" w:cs="Times New Roman"/>
          <w:sz w:val="24"/>
          <w:szCs w:val="24"/>
          <w:lang w:eastAsia="en-US"/>
        </w:rPr>
        <w:t>patikimas priemones, ir papildomas nuot</w:t>
      </w:r>
      <w:r w:rsidR="00612503">
        <w:rPr>
          <w:rFonts w:ascii="Times New Roman" w:eastAsiaTheme="minorHAnsi" w:hAnsi="Times New Roman" w:cs="Times New Roman"/>
          <w:sz w:val="24"/>
          <w:szCs w:val="24"/>
          <w:lang w:eastAsia="en-US"/>
        </w:rPr>
        <w:t>ė</w:t>
      </w:r>
      <w:r w:rsidRPr="000101B7">
        <w:rPr>
          <w:rFonts w:ascii="Times New Roman" w:eastAsiaTheme="minorHAnsi" w:hAnsi="Times New Roman" w:cs="Times New Roman"/>
          <w:sz w:val="24"/>
          <w:szCs w:val="24"/>
          <w:lang w:eastAsia="en-US"/>
        </w:rPr>
        <w:t>kių aptikimo ir prevencijos priemones (pvz. papildomas sklendes) įrengti ten, kur rizika dar išlikusi arba atsiradusi.</w:t>
      </w:r>
    </w:p>
    <w:p w:rsidR="00274C61" w:rsidRPr="000101B7"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0101B7">
        <w:rPr>
          <w:rFonts w:ascii="Times New Roman" w:eastAsiaTheme="minorHAnsi" w:hAnsi="Times New Roman" w:cs="Times New Roman"/>
          <w:sz w:val="24"/>
          <w:szCs w:val="24"/>
          <w:lang w:eastAsia="en-US"/>
        </w:rPr>
        <w:t xml:space="preserve">Bet kokio eksploatacijos sutrikimo atveju būtina kiek įmanoma skubiau pristabdyti ir nutraukti įrenginio darbą, kol bus atkurtos normalios jo eksploatavimo sąlygos. </w:t>
      </w:r>
    </w:p>
    <w:p w:rsidR="00274C61" w:rsidRPr="000101B7"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0101B7">
        <w:rPr>
          <w:rFonts w:ascii="Times New Roman" w:eastAsiaTheme="minorHAnsi" w:hAnsi="Times New Roman" w:cs="Times New Roman"/>
          <w:sz w:val="24"/>
          <w:szCs w:val="24"/>
          <w:lang w:eastAsia="en-US"/>
        </w:rPr>
        <w:t xml:space="preserve">Veiklos vykdytojas privalo nedelsiant pranešti </w:t>
      </w:r>
      <w:r w:rsidR="000101B7" w:rsidRPr="000101B7">
        <w:rPr>
          <w:rFonts w:ascii="Times New Roman" w:eastAsiaTheme="minorHAnsi" w:hAnsi="Times New Roman" w:cs="Times New Roman"/>
          <w:sz w:val="24"/>
          <w:szCs w:val="24"/>
          <w:lang w:eastAsia="en-US"/>
        </w:rPr>
        <w:t>Aplinkos apsaugos departamento prie Aplinkos ministerijos Kauno valdybai</w:t>
      </w:r>
      <w:r w:rsidRPr="000101B7">
        <w:rPr>
          <w:rFonts w:ascii="Times New Roman" w:eastAsiaTheme="minorHAnsi" w:hAnsi="Times New Roman" w:cs="Times New Roman"/>
          <w:sz w:val="24"/>
          <w:szCs w:val="24"/>
          <w:lang w:eastAsia="en-US"/>
        </w:rPr>
        <w:t xml:space="preserve"> apie pažeistas šio leidimo sąlygas, didelį poveikį aplinkai turintį incidentą arba avariją ir nedelsiant imtis priemonių apriboti poveikį aplinkai ir užkirsti kelią galimiems incidentams ir avarijoms ateityje, o taip pat imtis papildomų priemonių, kurias regiono aplinkos apsaugos departamentas laikys būtinomis šiems tikslams pasiekti.</w:t>
      </w:r>
    </w:p>
    <w:p w:rsidR="00274C61" w:rsidRPr="00274C61"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Nepertraukiamo išmetamų oro teršalų monitoringo duomenis ir kitų monitoringo rūšių duomenų suvestines būtina skelbti bendrovės internetiniame tinklalapyje, o ataskaitas reguliariai pateikti atsakingoms institucijoms.</w:t>
      </w:r>
    </w:p>
    <w:p w:rsidR="00274C61" w:rsidRPr="00274C61"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 xml:space="preserve">Visi bendrovės vykdomo aplinkos monitoringo taškai (požeminio vandens paėmimo šuliniai, nuotekų ir oro taršos mėginių paėmimo vietos) turi būti saugiai įrengti, pažymėti ir </w:t>
      </w:r>
      <w:r w:rsidR="006A44A4">
        <w:rPr>
          <w:rFonts w:ascii="Times New Roman" w:eastAsiaTheme="minorHAnsi" w:hAnsi="Times New Roman" w:cs="Times New Roman"/>
          <w:sz w:val="24"/>
          <w:szCs w:val="24"/>
          <w:lang w:eastAsia="en-US"/>
        </w:rPr>
        <w:t>apsaugoti</w:t>
      </w:r>
      <w:r w:rsidRPr="00274C61">
        <w:rPr>
          <w:rFonts w:ascii="Times New Roman" w:eastAsiaTheme="minorHAnsi" w:hAnsi="Times New Roman" w:cs="Times New Roman"/>
          <w:sz w:val="24"/>
          <w:szCs w:val="24"/>
          <w:lang w:eastAsia="en-US"/>
        </w:rPr>
        <w:t xml:space="preserve"> nuo atsitiktinio jų sunaikinimo.</w:t>
      </w:r>
    </w:p>
    <w:p w:rsidR="00274C61" w:rsidRPr="00274C61"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Elektrinėje turi būti priemonės išsiliejusiems skysčiams surinkti ir neutralizuoti.</w:t>
      </w:r>
    </w:p>
    <w:p w:rsidR="00274C61" w:rsidRPr="00274C61"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 xml:space="preserve">Gamtinių resursų, įskaitant vandens, sunaudojimas, atliekų tvarkymas turi būti apskaitomi ir registruojami atitinkamuose žurnaluose ir laisvai prieinami kontroliuojančioms institucijoms. </w:t>
      </w:r>
    </w:p>
    <w:p w:rsidR="00274C61" w:rsidRPr="00274C61" w:rsidRDefault="00274C61" w:rsidP="00274C61">
      <w:pPr>
        <w:numPr>
          <w:ilvl w:val="0"/>
          <w:numId w:val="27"/>
        </w:numPr>
        <w:suppressAutoHyphens/>
        <w:adjustRightInd w:val="0"/>
        <w:spacing w:after="0" w:line="240" w:lineRule="auto"/>
        <w:contextualSpacing/>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Apskaitos ir matavimo prietaisai turi atitikti metrologinius reikalavimus ir reguliariai kalibruojami.</w:t>
      </w:r>
    </w:p>
    <w:p w:rsidR="00274C61" w:rsidRPr="00274C61" w:rsidRDefault="00274C61" w:rsidP="00274C61">
      <w:pPr>
        <w:numPr>
          <w:ilvl w:val="0"/>
          <w:numId w:val="27"/>
        </w:numPr>
        <w:suppressAutoHyphens/>
        <w:adjustRightInd w:val="0"/>
        <w:spacing w:after="0" w:line="240" w:lineRule="auto"/>
        <w:jc w:val="both"/>
        <w:textAlignment w:val="baseline"/>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 xml:space="preserve">Įrenginių operatorius privalo pranešti Aplinkos apsaugos agentūrai ir </w:t>
      </w:r>
      <w:r w:rsidR="00612503" w:rsidRPr="000101B7">
        <w:rPr>
          <w:rFonts w:ascii="Times New Roman" w:eastAsiaTheme="minorHAnsi" w:hAnsi="Times New Roman" w:cs="Times New Roman"/>
          <w:sz w:val="24"/>
          <w:szCs w:val="24"/>
          <w:lang w:eastAsia="en-US"/>
        </w:rPr>
        <w:t xml:space="preserve">Aplinkos apsaugos departamento prie Aplinkos ministerijos Kauno valdybai </w:t>
      </w:r>
      <w:r w:rsidRPr="00274C61">
        <w:rPr>
          <w:rFonts w:ascii="Times New Roman" w:eastAsiaTheme="minorHAnsi" w:hAnsi="Times New Roman" w:cs="Times New Roman"/>
          <w:sz w:val="24"/>
          <w:szCs w:val="24"/>
          <w:lang w:eastAsia="en-US"/>
        </w:rPr>
        <w:t>apie bet kokius planuojamus įrenginio pobūdžio arba veikimo pasikeitim</w:t>
      </w:r>
      <w:r w:rsidR="00612503">
        <w:rPr>
          <w:rFonts w:ascii="Times New Roman" w:eastAsiaTheme="minorHAnsi" w:hAnsi="Times New Roman" w:cs="Times New Roman"/>
          <w:sz w:val="24"/>
          <w:szCs w:val="24"/>
          <w:lang w:eastAsia="en-US"/>
        </w:rPr>
        <w:t>ą</w:t>
      </w:r>
      <w:r w:rsidRPr="00274C61">
        <w:rPr>
          <w:rFonts w:ascii="Times New Roman" w:eastAsiaTheme="minorHAnsi" w:hAnsi="Times New Roman" w:cs="Times New Roman"/>
          <w:sz w:val="24"/>
          <w:szCs w:val="24"/>
          <w:lang w:eastAsia="en-US"/>
        </w:rPr>
        <w:t xml:space="preserve"> ar išplėtimą, kuris gali daryti </w:t>
      </w:r>
      <w:r w:rsidR="00880A02">
        <w:rPr>
          <w:rFonts w:ascii="Times New Roman" w:eastAsiaTheme="minorHAnsi" w:hAnsi="Times New Roman" w:cs="Times New Roman"/>
          <w:sz w:val="24"/>
          <w:szCs w:val="24"/>
          <w:lang w:eastAsia="en-US"/>
        </w:rPr>
        <w:t xml:space="preserve">neigiamą </w:t>
      </w:r>
      <w:r w:rsidRPr="00274C61">
        <w:rPr>
          <w:rFonts w:ascii="Times New Roman" w:eastAsiaTheme="minorHAnsi" w:hAnsi="Times New Roman" w:cs="Times New Roman"/>
          <w:sz w:val="24"/>
          <w:szCs w:val="24"/>
          <w:lang w:eastAsia="en-US"/>
        </w:rPr>
        <w:t xml:space="preserve">poveikį aplinkai. </w:t>
      </w:r>
    </w:p>
    <w:p w:rsidR="00274C61" w:rsidRP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Veiklos vykdytojas privalo reguliariai ir laiku kompetentingoms aplinkosaugos institucijoms teikti reikiamas ataskaitas.</w:t>
      </w:r>
    </w:p>
    <w:p w:rsidR="00274C61" w:rsidRP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Pasibaigus kalendoriniams metams veiklos vykdytojas nuo kitų metų balandžio 30 d. netenka tiek ATL, kiek jų atitinka per kalendorinius metus faktiškai išmestą ir pagal Prekybos tvarką patikrintą bei patvirtintą anglies dioksido kiekį.</w:t>
      </w:r>
    </w:p>
    <w:p w:rsidR="00274C61" w:rsidRP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Apskaitos vykdymui ir ataskaitų teikimui būtina vykdyti šiltnamio efektą sukeliančių dujų (ŠESD) stebėseną.</w:t>
      </w:r>
    </w:p>
    <w:p w:rsidR="00274C61" w:rsidRP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color w:val="000000"/>
          <w:sz w:val="24"/>
          <w:szCs w:val="24"/>
          <w:lang w:eastAsia="en-US"/>
        </w:rPr>
        <w:t xml:space="preserve"> Veiklos vykdytojas privalo kasmet iki sausio 15 d. (pradedant nuo 2016 m. sausio 1 d.) Aplinkos apsaugos agentūrai pateikti informaciją, kuri būtina pateikti taikant išimtį</w:t>
      </w:r>
      <w:r w:rsidR="005673C4">
        <w:rPr>
          <w:rFonts w:ascii="Times New Roman" w:eastAsiaTheme="minorHAnsi" w:hAnsi="Times New Roman" w:cs="Times New Roman"/>
          <w:color w:val="000000"/>
          <w:sz w:val="24"/>
          <w:szCs w:val="24"/>
          <w:lang w:eastAsia="en-US"/>
        </w:rPr>
        <w:t>, susijusią su išmetamųjų teršalų ribinėmis vertėmis cen</w:t>
      </w:r>
      <w:r w:rsidR="002D56AD">
        <w:rPr>
          <w:rFonts w:ascii="Times New Roman" w:eastAsiaTheme="minorHAnsi" w:hAnsi="Times New Roman" w:cs="Times New Roman"/>
          <w:color w:val="000000"/>
          <w:sz w:val="24"/>
          <w:szCs w:val="24"/>
          <w:lang w:eastAsia="en-US"/>
        </w:rPr>
        <w:t>tra</w:t>
      </w:r>
      <w:r w:rsidR="005673C4">
        <w:rPr>
          <w:rFonts w:ascii="Times New Roman" w:eastAsiaTheme="minorHAnsi" w:hAnsi="Times New Roman" w:cs="Times New Roman"/>
          <w:color w:val="000000"/>
          <w:sz w:val="24"/>
          <w:szCs w:val="24"/>
          <w:lang w:eastAsia="en-US"/>
        </w:rPr>
        <w:t>lizuoto šilumos tiekimo įrenginiams</w:t>
      </w:r>
      <w:r w:rsidRPr="00274C61">
        <w:rPr>
          <w:rFonts w:ascii="Times New Roman" w:eastAsiaTheme="minorHAnsi" w:hAnsi="Times New Roman" w:cs="Times New Roman"/>
          <w:color w:val="000000"/>
          <w:sz w:val="24"/>
          <w:szCs w:val="24"/>
          <w:lang w:eastAsia="en-US"/>
        </w:rPr>
        <w:t>.</w:t>
      </w:r>
    </w:p>
    <w:p w:rsidR="00274C61" w:rsidRP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Iki kiekvienų metų kovo 31 d. būtina pateikti Aplinkos apsaugos agentūrai praėjusių kalendorinių metų ŠESD ataskaitą ir nepriklausomo vertintojo tinkamumo patvirtinimo pažymą.</w:t>
      </w:r>
    </w:p>
    <w:p w:rsidR="00274C61" w:rsidRP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lygiai.</w:t>
      </w:r>
    </w:p>
    <w:p w:rsidR="00274C61" w:rsidRDefault="00274C61" w:rsidP="00274C61">
      <w:pPr>
        <w:numPr>
          <w:ilvl w:val="0"/>
          <w:numId w:val="27"/>
        </w:numPr>
        <w:spacing w:after="0" w:line="240" w:lineRule="auto"/>
        <w:jc w:val="both"/>
        <w:rPr>
          <w:rFonts w:ascii="Times New Roman" w:eastAsiaTheme="minorHAnsi" w:hAnsi="Times New Roman" w:cs="Times New Roman"/>
          <w:sz w:val="24"/>
          <w:szCs w:val="24"/>
          <w:lang w:eastAsia="en-US"/>
        </w:rPr>
      </w:pPr>
      <w:r w:rsidRPr="00274C61">
        <w:rPr>
          <w:rFonts w:ascii="Times New Roman" w:eastAsiaTheme="minorHAnsi" w:hAnsi="Times New Roman" w:cs="Times New Roman"/>
          <w:sz w:val="24"/>
          <w:szCs w:val="24"/>
          <w:lang w:eastAsia="en-US"/>
        </w:rPr>
        <w:t>Artimiausioje gyvenamojoje aplinkoje turi būti užtikrinta Lietuvos higienos normos HN 121:2010 „Kvapo koncentracijos ribinė vertė gyvenamosios aplinkos ore“ ir kvapų kontrolės gyvenamosios aplinkos ore taisyklių patvirtinimo“ reglamentuojama kvapo vertė.</w:t>
      </w:r>
    </w:p>
    <w:p w:rsidR="00523F07" w:rsidRPr="00523F07" w:rsidRDefault="00523F07" w:rsidP="00523F07">
      <w:pPr>
        <w:pStyle w:val="Sraopastraipa"/>
        <w:numPr>
          <w:ilvl w:val="0"/>
          <w:numId w:val="27"/>
        </w:numPr>
        <w:spacing w:after="0" w:line="240" w:lineRule="auto"/>
        <w:jc w:val="both"/>
        <w:rPr>
          <w:rFonts w:ascii="Times New Roman" w:hAnsi="Times New Roman" w:cs="Times New Roman"/>
          <w:sz w:val="24"/>
          <w:szCs w:val="24"/>
        </w:rPr>
      </w:pPr>
      <w:r w:rsidRPr="00523F07">
        <w:rPr>
          <w:rFonts w:ascii="Times New Roman" w:hAnsi="Times New Roman" w:cs="Times New Roman"/>
          <w:sz w:val="24"/>
          <w:szCs w:val="24"/>
        </w:rPr>
        <w:t>Kūrenamojo mazuto kokybės rodikliai privalo atitikti Lietuvos Respublikos energetikos ministro, Lietuvos Respublikos aplinkos ministro, ir Lietuvos Respublikos susisiekimo ministro 2010 m. gruodžio 22 d. įsakymu Nr. 1-348/D1-1014/3-742 patvirtintus Lietuvos Respublikoje vartojamų naftos produktų, biodegalų ir skystojo kuro kokybės rodiklius.</w:t>
      </w:r>
    </w:p>
    <w:p w:rsidR="00274C61" w:rsidRDefault="00274C61"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Pr="00274C61" w:rsidRDefault="00BA2D2A" w:rsidP="00523F07">
      <w:pPr>
        <w:spacing w:after="0" w:line="240" w:lineRule="auto"/>
        <w:ind w:left="720"/>
        <w:jc w:val="both"/>
        <w:rPr>
          <w:rFonts w:ascii="Times New Roman" w:eastAsiaTheme="minorHAnsi" w:hAnsi="Times New Roman" w:cs="Times New Roman"/>
          <w:sz w:val="24"/>
          <w:szCs w:val="24"/>
          <w:lang w:eastAsia="en-US"/>
        </w:rPr>
      </w:pPr>
    </w:p>
    <w:p w:rsidR="00BA2D2A" w:rsidRPr="00BA2D2A" w:rsidRDefault="00BA2D2A" w:rsidP="00BA2D2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BA2D2A">
        <w:rPr>
          <w:rFonts w:ascii="Times New Roman" w:eastAsia="Calibri" w:hAnsi="Times New Roman" w:cs="Times New Roman"/>
          <w:b/>
          <w:sz w:val="24"/>
          <w:szCs w:val="24"/>
        </w:rPr>
        <w:t xml:space="preserve">TARŠOS INTEGRUOTOS PREVENCIJOS IR KONTROLĖS LEIDIMO </w:t>
      </w:r>
    </w:p>
    <w:p w:rsidR="00BA2D2A" w:rsidRPr="00BA2D2A" w:rsidRDefault="00BA2D2A" w:rsidP="00BA2D2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BA2D2A">
        <w:rPr>
          <w:rFonts w:ascii="Times New Roman" w:eastAsia="Calibri" w:hAnsi="Times New Roman" w:cs="Times New Roman"/>
          <w:b/>
          <w:sz w:val="24"/>
          <w:szCs w:val="24"/>
        </w:rPr>
        <w:t>NR. T-K.4-2/2015 PRIEDAI</w:t>
      </w:r>
    </w:p>
    <w:p w:rsidR="00BA2D2A" w:rsidRPr="00BA2D2A" w:rsidRDefault="00BA2D2A" w:rsidP="00BA2D2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524DBE" w:rsidRPr="00AE46D9" w:rsidRDefault="00BD1244" w:rsidP="00524DBE">
      <w:pPr>
        <w:tabs>
          <w:tab w:val="left" w:pos="4935"/>
        </w:tabs>
        <w:rPr>
          <w:rFonts w:ascii="Times New Roman" w:hAnsi="Times New Roman" w:cs="Times New Roman"/>
          <w:b/>
          <w:sz w:val="24"/>
          <w:szCs w:val="24"/>
        </w:rPr>
      </w:pPr>
      <w:r w:rsidRPr="00AE46D9">
        <w:rPr>
          <w:rFonts w:ascii="Times New Roman" w:hAnsi="Times New Roman" w:cs="Times New Roman"/>
          <w:b/>
          <w:sz w:val="24"/>
          <w:szCs w:val="24"/>
        </w:rPr>
        <w:t>1. Paraiška su priedais: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Nekilnojamojo turto centrinio duomenų banko išrašas dėl AB „Kauno energija“ Petrašiūnų elektrinės užimamo žemės sklypo.</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2007 m. gruodžio 29 d. valstybinės žemės nuomos sutartis Nr. N19/2007-257.</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Nekilnojamojo turto registro centrinio duomenų banko išrašas dėl AB „Kauno energija“ Petrašiūnų elektrinės statinių nuosavybės.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Kultūros paveldo departamento prie Kultūros ministerijos Kauno teritorinio padalinio 2011 metų rugsėjo 22 d. raštas Nr. 2K-1559 „Dėl Petrašiūnų žydų žudynių vietos ir kapo įrašymo į kultūros vertybių registrą“.</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apylinkių schema.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2017 m. lapkričio 24 d. AB „Kauno energija“ valdybos sprendimu Nr. 2017-31-2 patvirtinta AB „Kauno energija“ valdymo struktūros schema.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Vandens šildymo katilo VHB 12000 atitikties deklaracija Nr. AD-P1416.</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Vandens šildymo katilo VHB 12000 atitikties deklaracija Nr. AD-P1417.</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Vandens šildymo katilo PTVM 100 paso titulinio lapo kopija.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Vandens šildymo katilo PTVM 100 paso titulinio lapo kopija.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Garo katilo BKZ 75-39 paso titulinio lapo kopija.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Vandens šildymo katilo GM-HHB 18000 paso titulinio lapo kopija.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Gamtinių dujų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Mazuto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Dyzelino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generalinio direktoriaus 2011 m. gegužės 3 d. įsakymo Nr. 71 „Dėl AB „Kauno energija“ Petrašiūnų elektrinės vidaus avarinio plano patvirtinimo“ kopija.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generalinio direktoriaus 2017 m. sausio 24 d. įsakymo Nr. A-30-21 „Dėl AB „Kauno energija“ ekstremaliųjų situacijų valdymo plano patvirtinimo“ kopija.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Trinatrio fosfato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Preparato Hydro-X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IN-ECO 600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WS 600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IN-ECO 210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WS 710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IN-ECO 850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ECO-STAR 100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ECO-STAR 300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Reagento ECO-STAR 635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Natrio hidroksido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Natrio chlorido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Azoto saugos duomenų lapas.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gamybinio vandens ir pramoninės kanalizacijos schema.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2009 m. liepos 31 d. sutartis tarp AB „Kauno energija“ ir UAB „Markučiai“ dėl gamybinio vandens tiekimo.</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geriamo vandens schema.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2004 m. spalio 1 d. vandens tiekimo, nuotekų šalinimo ir valymo sutartis Nr. 18868.</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2009 m. liepos 31 d. sutartis tarp AB „Kauno energija“ ir UAB „Markučiai“ dėl geriamo vandens tiekimo.</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Išmetamų į atmosferą teršalų skaičiuotė 2018 metams.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įvairų kurą deginančių įrenginių išmetamų teršalų ribinių verčių nustatymas.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ūkinės veiklos metu išmetamų aplinkos oro teršalų sklaidos modeliavimas.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toponuotrauka.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AB „Kauno energija“ Petrašiūnų elektrinės metinis išmetamųjų šiltnamio efektą sukeliančių dujų stebėsenos planas.</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UAB „GROTA“ užpildyta potencialaus geologinės aplinkos taršos židinio inventorizavimo anketa (deklaracija) apie AB „Kauno energija“ Petrašiūnų elektrinę.</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 xml:space="preserve">Aplinkos apsaugos agentūros 2018-03-14 raštu Nr. (28.2)-A4-2385 priimta PAV atrankos išvada. </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Akustinio triukšmo matavimų protokolai.</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Triukšmo sklaidos rezultatų schema.</w:t>
      </w:r>
    </w:p>
    <w:p w:rsidR="007739D0" w:rsidRPr="007739D0" w:rsidRDefault="007739D0" w:rsidP="007739D0">
      <w:pPr>
        <w:numPr>
          <w:ilvl w:val="0"/>
          <w:numId w:val="11"/>
        </w:numPr>
        <w:spacing w:after="0" w:line="240" w:lineRule="auto"/>
        <w:rPr>
          <w:rFonts w:ascii="Times New Roman" w:eastAsia="Times New Roman" w:hAnsi="Times New Roman" w:cs="Times New Roman"/>
          <w:sz w:val="24"/>
          <w:szCs w:val="24"/>
        </w:rPr>
      </w:pPr>
      <w:r w:rsidRPr="007739D0">
        <w:rPr>
          <w:rFonts w:ascii="Times New Roman" w:eastAsia="Times New Roman" w:hAnsi="Times New Roman" w:cs="Times New Roman"/>
          <w:sz w:val="24"/>
          <w:szCs w:val="24"/>
        </w:rPr>
        <w:t>Ūkio subjekto aplinkos monitoringo programa.</w:t>
      </w:r>
    </w:p>
    <w:p w:rsidR="007739D0" w:rsidRPr="007739D0" w:rsidRDefault="007739D0" w:rsidP="007739D0">
      <w:pPr>
        <w:spacing w:after="0" w:line="240" w:lineRule="auto"/>
        <w:ind w:left="720"/>
        <w:rPr>
          <w:rFonts w:ascii="Times New Roman" w:eastAsia="Times New Roman" w:hAnsi="Times New Roman" w:cs="Times New Roman"/>
          <w:sz w:val="24"/>
          <w:szCs w:val="24"/>
        </w:rPr>
      </w:pPr>
    </w:p>
    <w:p w:rsidR="007739D0" w:rsidRPr="00AE46D9" w:rsidRDefault="00BD1244" w:rsidP="00524DBE">
      <w:pPr>
        <w:tabs>
          <w:tab w:val="left" w:pos="4935"/>
        </w:tabs>
        <w:rPr>
          <w:rFonts w:ascii="Times New Roman" w:hAnsi="Times New Roman" w:cs="Times New Roman"/>
          <w:b/>
          <w:sz w:val="24"/>
          <w:szCs w:val="24"/>
        </w:rPr>
      </w:pPr>
      <w:r w:rsidRPr="00AE46D9">
        <w:rPr>
          <w:rFonts w:ascii="Times New Roman" w:hAnsi="Times New Roman" w:cs="Times New Roman"/>
          <w:b/>
          <w:sz w:val="24"/>
          <w:szCs w:val="24"/>
        </w:rPr>
        <w:t>2. Susirašinėjimo dokumentai:</w:t>
      </w:r>
    </w:p>
    <w:p w:rsidR="007739D0" w:rsidRDefault="00BD1244"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5A0D31">
        <w:rPr>
          <w:rFonts w:ascii="Times New Roman" w:hAnsi="Times New Roman" w:cs="Times New Roman"/>
          <w:sz w:val="24"/>
          <w:szCs w:val="24"/>
        </w:rPr>
        <w:t>2018-03-22 Swedbank mokėjimo nurodymas (230 EUR).</w:t>
      </w:r>
    </w:p>
    <w:p w:rsidR="005A0D31" w:rsidRDefault="00684757"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2. AB „Kauno energija“ 2018-03-27 raštas Nr. 20-809 Aplinkos apsaugos agentūrai dėl paraiškos TIPK leidimui pakeisti.</w:t>
      </w:r>
    </w:p>
    <w:p w:rsidR="00684757" w:rsidRDefault="00684757"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04073A">
        <w:rPr>
          <w:rFonts w:ascii="Times New Roman" w:hAnsi="Times New Roman" w:cs="Times New Roman"/>
          <w:sz w:val="24"/>
          <w:szCs w:val="24"/>
        </w:rPr>
        <w:t>Aplinkos apsaugos agentūros 2018-04-09 raštas Nr. (28.1)-A4-3237</w:t>
      </w:r>
      <w:r w:rsidR="000C7581">
        <w:rPr>
          <w:rFonts w:ascii="Times New Roman" w:hAnsi="Times New Roman" w:cs="Times New Roman"/>
          <w:sz w:val="24"/>
          <w:szCs w:val="24"/>
        </w:rPr>
        <w:t xml:space="preserve"> Nacionalinio visuomenės sveikatos centro Kauno departamentui dėl paraiškos TIPK leidimui pakeisti</w:t>
      </w:r>
      <w:r w:rsidR="0004073A">
        <w:rPr>
          <w:rFonts w:ascii="Times New Roman" w:hAnsi="Times New Roman" w:cs="Times New Roman"/>
          <w:sz w:val="24"/>
          <w:szCs w:val="24"/>
        </w:rPr>
        <w:t>.</w:t>
      </w:r>
    </w:p>
    <w:p w:rsidR="0004073A" w:rsidRDefault="0004073A"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AE65EE">
        <w:rPr>
          <w:rFonts w:ascii="Times New Roman" w:hAnsi="Times New Roman" w:cs="Times New Roman"/>
          <w:sz w:val="24"/>
          <w:szCs w:val="24"/>
        </w:rPr>
        <w:t>Aplinkos apsaugos agentūros 2018-04-09 raštas Nr. (28.1)-A4-3236 Kauno miesto savivaldybės administracijai dėl paraiškos TIPK leidimui pakeisti.</w:t>
      </w:r>
    </w:p>
    <w:p w:rsidR="00F32DF9" w:rsidRDefault="00AE65EE" w:rsidP="00F32DF9">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5.</w:t>
      </w:r>
      <w:r w:rsidR="00F32DF9">
        <w:rPr>
          <w:rFonts w:ascii="Times New Roman" w:hAnsi="Times New Roman" w:cs="Times New Roman"/>
          <w:sz w:val="24"/>
          <w:szCs w:val="24"/>
        </w:rPr>
        <w:t xml:space="preserve"> Aplinkos apsaugos agentūros 2018-04-09 raštas Nr. (28.1)-A4-323</w:t>
      </w:r>
      <w:r w:rsidR="007C396F">
        <w:rPr>
          <w:rFonts w:ascii="Times New Roman" w:hAnsi="Times New Roman" w:cs="Times New Roman"/>
          <w:sz w:val="24"/>
          <w:szCs w:val="24"/>
        </w:rPr>
        <w:t>5</w:t>
      </w:r>
      <w:r w:rsidR="00F32DF9">
        <w:rPr>
          <w:rFonts w:ascii="Times New Roman" w:hAnsi="Times New Roman" w:cs="Times New Roman"/>
          <w:sz w:val="24"/>
          <w:szCs w:val="24"/>
        </w:rPr>
        <w:t xml:space="preserve"> Kauno RAAD dėl paraiškos TIPK leidimui pakeisti.</w:t>
      </w:r>
    </w:p>
    <w:p w:rsidR="00F32DF9" w:rsidRDefault="00F32DF9" w:rsidP="00F32DF9">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007C396F">
        <w:rPr>
          <w:rFonts w:ascii="Times New Roman" w:hAnsi="Times New Roman" w:cs="Times New Roman"/>
          <w:sz w:val="24"/>
          <w:szCs w:val="24"/>
        </w:rPr>
        <w:t>Aplinkos apsaugos agentūros 2018-04-09 raštas Nr. (28.1)-A4-3722 AB „Kauno energija“ dėl Petrašiūnų elektrinės monitoringo programos papildymo.</w:t>
      </w:r>
    </w:p>
    <w:p w:rsidR="004E728A" w:rsidRDefault="004E728A" w:rsidP="00F32DF9">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7. Aplinkos apsaugos agentūros 2018-04-09 raštas Nr. (28.1)-A4-3722 AB „Kauno energija“ dėl pastabų paraiškai TIPK leidimui pakeisti persiuntimo.</w:t>
      </w:r>
    </w:p>
    <w:p w:rsidR="00AE65EE" w:rsidRDefault="00180172"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00AB5589">
        <w:rPr>
          <w:rFonts w:ascii="Times New Roman" w:hAnsi="Times New Roman" w:cs="Times New Roman"/>
          <w:sz w:val="24"/>
          <w:szCs w:val="24"/>
        </w:rPr>
        <w:t>Nacionalinio visuomenės sveikatos centro Kauno departamento 2018-04-27 raštas Nr. (2-11 14.3.12E)2-18157 Aplinkos apsaugos agentūrai – pastabos paraiškai TIPK leidimui pakeisti.</w:t>
      </w:r>
    </w:p>
    <w:p w:rsidR="00684757" w:rsidRDefault="000A6893"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9</w:t>
      </w:r>
      <w:r w:rsidR="00CE405D">
        <w:rPr>
          <w:rFonts w:ascii="Times New Roman" w:hAnsi="Times New Roman" w:cs="Times New Roman"/>
          <w:sz w:val="24"/>
          <w:szCs w:val="24"/>
        </w:rPr>
        <w:t>. AB „Kauno energija“ 2018-06-14 raštas Nr. 20-1702 Aplinkos apsaugos agentūrai dėl TIPK leidimo pakeitimo</w:t>
      </w:r>
      <w:r w:rsidR="009D54E7">
        <w:rPr>
          <w:rFonts w:ascii="Times New Roman" w:hAnsi="Times New Roman" w:cs="Times New Roman"/>
          <w:sz w:val="24"/>
          <w:szCs w:val="24"/>
        </w:rPr>
        <w:t>.</w:t>
      </w:r>
    </w:p>
    <w:p w:rsidR="009D54E7" w:rsidRDefault="009D54E7" w:rsidP="005A0D31">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10. Aplinkos apsaugos agentūros 2018-06-19 raštas Nr. (30.1)-A4-</w:t>
      </w:r>
      <w:r w:rsidR="00F06D14">
        <w:rPr>
          <w:rFonts w:ascii="Times New Roman" w:hAnsi="Times New Roman" w:cs="Times New Roman"/>
          <w:sz w:val="24"/>
          <w:szCs w:val="24"/>
        </w:rPr>
        <w:t>5815</w:t>
      </w:r>
      <w:r>
        <w:rPr>
          <w:rFonts w:ascii="Times New Roman" w:hAnsi="Times New Roman" w:cs="Times New Roman"/>
          <w:sz w:val="24"/>
          <w:szCs w:val="24"/>
        </w:rPr>
        <w:t xml:space="preserve"> Nacionalinio visuomenės sveikatos centro Kauno departamentui dėl </w:t>
      </w:r>
      <w:r w:rsidR="00F06D14">
        <w:rPr>
          <w:rFonts w:ascii="Times New Roman" w:hAnsi="Times New Roman" w:cs="Times New Roman"/>
          <w:sz w:val="24"/>
          <w:szCs w:val="24"/>
        </w:rPr>
        <w:t xml:space="preserve">papildytos </w:t>
      </w:r>
      <w:r>
        <w:rPr>
          <w:rFonts w:ascii="Times New Roman" w:hAnsi="Times New Roman" w:cs="Times New Roman"/>
          <w:sz w:val="24"/>
          <w:szCs w:val="24"/>
        </w:rPr>
        <w:t>paraiškos TIPK leidimui pakeisti</w:t>
      </w:r>
      <w:r w:rsidR="00F06D14">
        <w:rPr>
          <w:rFonts w:ascii="Times New Roman" w:hAnsi="Times New Roman" w:cs="Times New Roman"/>
          <w:sz w:val="24"/>
          <w:szCs w:val="24"/>
        </w:rPr>
        <w:t xml:space="preserve"> pateikimo.</w:t>
      </w:r>
    </w:p>
    <w:p w:rsidR="00F06D14" w:rsidRDefault="00F06D14" w:rsidP="00F06D14">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11. Nacionalinio visuomenės sveikatos centro Kauno departamento 2018-0</w:t>
      </w:r>
      <w:r w:rsidR="00AD2FBC">
        <w:rPr>
          <w:rFonts w:ascii="Times New Roman" w:hAnsi="Times New Roman" w:cs="Times New Roman"/>
          <w:sz w:val="24"/>
          <w:szCs w:val="24"/>
        </w:rPr>
        <w:t>7-16</w:t>
      </w:r>
      <w:r>
        <w:rPr>
          <w:rFonts w:ascii="Times New Roman" w:hAnsi="Times New Roman" w:cs="Times New Roman"/>
          <w:sz w:val="24"/>
          <w:szCs w:val="24"/>
        </w:rPr>
        <w:t xml:space="preserve"> raštas Nr. (2-11 14.3.12E)2-</w:t>
      </w:r>
      <w:r w:rsidR="00AD2FBC">
        <w:rPr>
          <w:rFonts w:ascii="Times New Roman" w:hAnsi="Times New Roman" w:cs="Times New Roman"/>
          <w:sz w:val="24"/>
          <w:szCs w:val="24"/>
        </w:rPr>
        <w:t>30535</w:t>
      </w:r>
      <w:r>
        <w:rPr>
          <w:rFonts w:ascii="Times New Roman" w:hAnsi="Times New Roman" w:cs="Times New Roman"/>
          <w:sz w:val="24"/>
          <w:szCs w:val="24"/>
        </w:rPr>
        <w:t xml:space="preserve"> Aplinkos apsaugos agentūrai – pastabos paraiškai TIPK leidimui pakeisti.</w:t>
      </w:r>
    </w:p>
    <w:p w:rsidR="00BC1F9E" w:rsidRDefault="00BC1F9E" w:rsidP="00BC1F9E">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12. Aplinkos apsaugos agentūros 2018-07-26 raštas Nr. (30.1)-A4-6811 Nacionalinio visuomenės sveikatos centro Kauno departamentui dėl pataisytos paraiškos TIPK leidimui pakeisti pateikimo.</w:t>
      </w:r>
    </w:p>
    <w:p w:rsidR="00B55B0F" w:rsidRDefault="00B55B0F" w:rsidP="00B55B0F">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13. Nacionalinio visuomenės sveikatos centro Kauno departamento 2018-08-02 raštas Nr. (2-11 14.3.12E)2-33257 Aplinkos apsaugos agentūrai – informacija apie priimtą paraišką TIPK leidimui pakeisti.</w:t>
      </w:r>
    </w:p>
    <w:p w:rsidR="00B55B0F" w:rsidRDefault="0044119B" w:rsidP="00BC1F9E">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14. Aplinkos apsaugos agentūros 2018-04-09 raštas Nr. (30.1)-A4-</w:t>
      </w:r>
      <w:r w:rsidR="008322A4">
        <w:rPr>
          <w:rFonts w:ascii="Times New Roman" w:hAnsi="Times New Roman" w:cs="Times New Roman"/>
          <w:sz w:val="24"/>
          <w:szCs w:val="24"/>
        </w:rPr>
        <w:t>7011</w:t>
      </w:r>
      <w:r>
        <w:rPr>
          <w:rFonts w:ascii="Times New Roman" w:hAnsi="Times New Roman" w:cs="Times New Roman"/>
          <w:sz w:val="24"/>
          <w:szCs w:val="24"/>
        </w:rPr>
        <w:t xml:space="preserve"> AB „</w:t>
      </w:r>
      <w:r w:rsidR="008322A4">
        <w:rPr>
          <w:rFonts w:ascii="Times New Roman" w:hAnsi="Times New Roman" w:cs="Times New Roman"/>
          <w:sz w:val="24"/>
          <w:szCs w:val="24"/>
        </w:rPr>
        <w:t>Kauno energija“  - informacija apie paraiškos priėmimą.</w:t>
      </w:r>
    </w:p>
    <w:p w:rsidR="00BC1F9E" w:rsidRDefault="00301881" w:rsidP="00F06D14">
      <w:p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Aplinkos apsaugos agentūros 2017-05-19 raštas Nr. (21)-A4-5277 AB „Kauno energija </w:t>
      </w:r>
      <w:r w:rsidR="00540C47">
        <w:rPr>
          <w:rFonts w:ascii="Times New Roman" w:hAnsi="Times New Roman" w:cs="Times New Roman"/>
          <w:sz w:val="24"/>
          <w:szCs w:val="24"/>
        </w:rPr>
        <w:t>apie patvirtintą ŠESD stebėsenos planą.</w:t>
      </w:r>
    </w:p>
    <w:p w:rsidR="00037CA6" w:rsidRPr="00037CA6" w:rsidRDefault="00037CA6" w:rsidP="00037CA6">
      <w:pPr>
        <w:spacing w:after="0" w:line="240" w:lineRule="auto"/>
        <w:jc w:val="both"/>
        <w:textAlignment w:val="baseline"/>
        <w:rPr>
          <w:rFonts w:ascii="Times New Roman" w:eastAsia="Times New Roman" w:hAnsi="Times New Roman" w:cs="Times New Roman"/>
          <w:sz w:val="24"/>
          <w:szCs w:val="24"/>
          <w:lang w:eastAsia="en-US"/>
        </w:rPr>
      </w:pPr>
    </w:p>
    <w:p w:rsidR="00037CA6" w:rsidRPr="00037CA6" w:rsidRDefault="00037CA6" w:rsidP="00037CA6">
      <w:pPr>
        <w:spacing w:after="0" w:line="240" w:lineRule="auto"/>
        <w:ind w:firstLine="567"/>
        <w:contextualSpacing/>
        <w:jc w:val="both"/>
        <w:rPr>
          <w:rFonts w:ascii="Times New Roman" w:eastAsia="Calibri" w:hAnsi="Times New Roman" w:cs="Times New Roman"/>
          <w:sz w:val="24"/>
          <w:szCs w:val="24"/>
          <w:u w:val="single"/>
          <w:lang w:eastAsia="en-US"/>
        </w:rPr>
      </w:pPr>
      <w:r w:rsidRPr="00037CA6">
        <w:rPr>
          <w:rFonts w:ascii="Times New Roman" w:eastAsia="Calibri" w:hAnsi="Times New Roman" w:cs="Times New Roman"/>
          <w:sz w:val="24"/>
          <w:szCs w:val="24"/>
          <w:u w:val="single"/>
          <w:lang w:eastAsia="en-US"/>
        </w:rPr>
        <w:t xml:space="preserve">2018 m. </w:t>
      </w:r>
      <w:r w:rsidR="00BA2D2A">
        <w:rPr>
          <w:rFonts w:ascii="Times New Roman" w:eastAsia="Calibri" w:hAnsi="Times New Roman" w:cs="Times New Roman"/>
          <w:sz w:val="24"/>
          <w:szCs w:val="24"/>
          <w:u w:val="single"/>
          <w:lang w:eastAsia="en-US"/>
        </w:rPr>
        <w:t>rugsėjo 20</w:t>
      </w:r>
      <w:r w:rsidRPr="00037CA6">
        <w:rPr>
          <w:rFonts w:ascii="Times New Roman" w:eastAsia="Calibri" w:hAnsi="Times New Roman" w:cs="Times New Roman"/>
          <w:sz w:val="24"/>
          <w:szCs w:val="24"/>
          <w:u w:val="single"/>
          <w:lang w:eastAsia="en-US"/>
        </w:rPr>
        <w:t xml:space="preserve"> d.</w:t>
      </w:r>
    </w:p>
    <w:p w:rsidR="00037CA6" w:rsidRPr="00037CA6" w:rsidRDefault="00037CA6" w:rsidP="00037CA6">
      <w:pPr>
        <w:spacing w:after="0" w:line="240" w:lineRule="auto"/>
        <w:contextualSpacing/>
        <w:jc w:val="both"/>
        <w:rPr>
          <w:rFonts w:ascii="Times New Roman" w:eastAsia="Calibri" w:hAnsi="Times New Roman" w:cs="Times New Roman"/>
          <w:sz w:val="24"/>
          <w:szCs w:val="24"/>
          <w:lang w:eastAsia="en-US"/>
        </w:rPr>
      </w:pPr>
      <w:r w:rsidRPr="00037CA6">
        <w:rPr>
          <w:rFonts w:ascii="Times New Roman" w:eastAsia="Calibri" w:hAnsi="Times New Roman" w:cs="Times New Roman"/>
          <w:sz w:val="24"/>
          <w:szCs w:val="24"/>
          <w:lang w:eastAsia="en-US"/>
        </w:rPr>
        <w:t xml:space="preserve">        (Priedų sąrašo sudarymo data)</w:t>
      </w:r>
    </w:p>
    <w:p w:rsidR="00037CA6" w:rsidRPr="00037CA6" w:rsidRDefault="00037CA6" w:rsidP="00037CA6">
      <w:pPr>
        <w:spacing w:after="0" w:line="240" w:lineRule="auto"/>
        <w:ind w:firstLine="567"/>
        <w:contextualSpacing/>
        <w:jc w:val="both"/>
        <w:rPr>
          <w:rFonts w:ascii="Times New Roman" w:eastAsia="Calibri" w:hAnsi="Times New Roman" w:cs="Times New Roman"/>
          <w:sz w:val="24"/>
          <w:szCs w:val="24"/>
          <w:lang w:eastAsia="en-US"/>
        </w:rPr>
      </w:pPr>
    </w:p>
    <w:p w:rsidR="00540C47" w:rsidRDefault="00037CA6" w:rsidP="00037CA6">
      <w:pPr>
        <w:suppressAutoHyphens/>
        <w:adjustRightInd w:val="0"/>
        <w:snapToGrid w:val="0"/>
        <w:spacing w:after="0" w:line="240" w:lineRule="auto"/>
        <w:ind w:firstLine="1298"/>
        <w:textAlignment w:val="baseline"/>
        <w:rPr>
          <w:rFonts w:ascii="Times New Roman" w:eastAsia="Times New Roman" w:hAnsi="Times New Roman" w:cs="Times New Roman"/>
          <w:sz w:val="24"/>
          <w:szCs w:val="24"/>
          <w:lang w:eastAsia="x-none"/>
        </w:rPr>
      </w:pPr>
      <w:r w:rsidRPr="00037CA6">
        <w:rPr>
          <w:rFonts w:ascii="Times New Roman" w:eastAsia="Times New Roman" w:hAnsi="Times New Roman" w:cs="Times New Roman"/>
          <w:sz w:val="24"/>
          <w:szCs w:val="24"/>
          <w:lang w:val="x-none" w:eastAsia="x-none"/>
        </w:rPr>
        <w:t>Direktor</w:t>
      </w:r>
      <w:r w:rsidR="00540C47">
        <w:rPr>
          <w:rFonts w:ascii="Times New Roman" w:eastAsia="Times New Roman" w:hAnsi="Times New Roman" w:cs="Times New Roman"/>
          <w:sz w:val="24"/>
          <w:szCs w:val="24"/>
          <w:lang w:eastAsia="x-none"/>
        </w:rPr>
        <w:t>iaus pavaduotojas,</w:t>
      </w:r>
    </w:p>
    <w:p w:rsidR="00037CA6" w:rsidRPr="00037CA6" w:rsidRDefault="00F57270" w:rsidP="00037CA6">
      <w:pPr>
        <w:suppressAutoHyphens/>
        <w:adjustRightInd w:val="0"/>
        <w:snapToGrid w:val="0"/>
        <w:spacing w:after="0" w:line="240" w:lineRule="auto"/>
        <w:ind w:firstLine="1298"/>
        <w:textAlignment w:val="baseline"/>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atliekantis direktoriaus funkcijas</w:t>
      </w:r>
      <w:r w:rsidR="00037CA6" w:rsidRPr="00037CA6">
        <w:rPr>
          <w:rFonts w:ascii="Times New Roman" w:eastAsia="Times New Roman" w:hAnsi="Times New Roman" w:cs="Times New Roman"/>
          <w:sz w:val="24"/>
          <w:szCs w:val="24"/>
          <w:lang w:val="x-none" w:eastAsia="x-none"/>
        </w:rPr>
        <w:tab/>
      </w:r>
      <w:r w:rsidR="00037CA6" w:rsidRPr="00037CA6">
        <w:rPr>
          <w:rFonts w:ascii="Times New Roman" w:eastAsia="Times New Roman" w:hAnsi="Times New Roman" w:cs="Times New Roman"/>
          <w:sz w:val="24"/>
          <w:szCs w:val="24"/>
          <w:lang w:eastAsia="x-none"/>
        </w:rPr>
        <w:tab/>
      </w:r>
      <w:r>
        <w:rPr>
          <w:rFonts w:ascii="Times New Roman" w:eastAsia="Times New Roman" w:hAnsi="Times New Roman" w:cs="Times New Roman"/>
          <w:sz w:val="24"/>
          <w:szCs w:val="24"/>
          <w:lang w:eastAsia="x-none"/>
        </w:rPr>
        <w:t>Vytautas Krušinskas</w:t>
      </w:r>
      <w:r w:rsidR="00037CA6" w:rsidRPr="00037CA6">
        <w:rPr>
          <w:rFonts w:ascii="Times New Roman" w:eastAsia="Times New Roman" w:hAnsi="Times New Roman" w:cs="Times New Roman"/>
          <w:sz w:val="24"/>
          <w:szCs w:val="24"/>
          <w:lang w:val="x-none" w:eastAsia="x-none"/>
        </w:rPr>
        <w:t xml:space="preserve"> </w:t>
      </w:r>
      <w:r w:rsidR="00037CA6" w:rsidRPr="00037CA6">
        <w:rPr>
          <w:rFonts w:ascii="Times New Roman" w:eastAsia="Times New Roman" w:hAnsi="Times New Roman" w:cs="Times New Roman"/>
          <w:sz w:val="24"/>
          <w:szCs w:val="24"/>
          <w:lang w:eastAsia="x-none"/>
        </w:rPr>
        <w:tab/>
      </w:r>
      <w:r w:rsidR="00037CA6" w:rsidRPr="00037CA6">
        <w:rPr>
          <w:rFonts w:ascii="Times New Roman" w:eastAsia="Times New Roman" w:hAnsi="Times New Roman" w:cs="Times New Roman"/>
          <w:sz w:val="24"/>
          <w:szCs w:val="24"/>
          <w:lang w:eastAsia="x-none"/>
        </w:rPr>
        <w:tab/>
      </w:r>
      <w:r w:rsidR="00037CA6" w:rsidRPr="00037CA6">
        <w:rPr>
          <w:rFonts w:ascii="Times New Roman" w:eastAsia="Times New Roman" w:hAnsi="Times New Roman" w:cs="Times New Roman"/>
          <w:sz w:val="24"/>
          <w:szCs w:val="24"/>
          <w:lang w:val="x-none" w:eastAsia="x-none"/>
        </w:rPr>
        <w:t>___________________</w:t>
      </w:r>
    </w:p>
    <w:p w:rsidR="00037CA6" w:rsidRPr="00037CA6" w:rsidRDefault="000C68A2" w:rsidP="00037CA6">
      <w:pPr>
        <w:suppressAutoHyphens/>
        <w:adjustRightInd w:val="0"/>
        <w:snapToGrid w:val="0"/>
        <w:spacing w:after="0" w:line="240" w:lineRule="auto"/>
        <w:textAlignment w:val="baseline"/>
        <w:rPr>
          <w:rFonts w:ascii="Times New Roman" w:eastAsia="Times New Roman" w:hAnsi="Times New Roman" w:cs="Times New Roman"/>
          <w:sz w:val="18"/>
          <w:szCs w:val="18"/>
          <w:lang w:eastAsia="x-none"/>
        </w:rPr>
      </w:pPr>
      <w:r>
        <w:rPr>
          <w:rFonts w:ascii="Times New Roman" w:eastAsia="Times New Roman" w:hAnsi="Times New Roman" w:cs="Times New Roman"/>
          <w:sz w:val="24"/>
          <w:szCs w:val="24"/>
          <w:lang w:eastAsia="x-none"/>
        </w:rPr>
        <w:tab/>
      </w:r>
      <w:r w:rsidRPr="00861003">
        <w:rPr>
          <w:rFonts w:ascii="Times New Roman" w:eastAsia="Times New Roman" w:hAnsi="Times New Roman" w:cs="Times New Roman"/>
          <w:sz w:val="16"/>
          <w:szCs w:val="16"/>
          <w:lang w:eastAsia="x-none"/>
        </w:rPr>
        <w:t xml:space="preserve">              </w:t>
      </w:r>
      <w:r w:rsidR="00861003">
        <w:rPr>
          <w:rFonts w:ascii="Times New Roman" w:eastAsia="Times New Roman" w:hAnsi="Times New Roman" w:cs="Times New Roman"/>
          <w:sz w:val="16"/>
          <w:szCs w:val="16"/>
          <w:lang w:eastAsia="x-none"/>
        </w:rPr>
        <w:t xml:space="preserve">                                                                                                                                   </w:t>
      </w:r>
      <w:r w:rsidRPr="00861003">
        <w:rPr>
          <w:rFonts w:ascii="Times New Roman" w:eastAsia="Times New Roman" w:hAnsi="Times New Roman" w:cs="Times New Roman"/>
          <w:sz w:val="16"/>
          <w:szCs w:val="16"/>
          <w:lang w:eastAsia="x-none"/>
        </w:rPr>
        <w:t xml:space="preserve"> </w:t>
      </w:r>
      <w:r w:rsidR="00D63CFE">
        <w:rPr>
          <w:rFonts w:ascii="Times New Roman" w:eastAsia="Calibri" w:hAnsi="Times New Roman" w:cs="Times New Roman"/>
          <w:sz w:val="16"/>
          <w:szCs w:val="16"/>
          <w:lang w:eastAsia="en-US"/>
        </w:rPr>
        <w:t>(Var</w:t>
      </w:r>
      <w:r w:rsidR="00BA2D2A">
        <w:rPr>
          <w:rFonts w:ascii="Times New Roman" w:eastAsia="Calibri" w:hAnsi="Times New Roman" w:cs="Times New Roman"/>
          <w:sz w:val="16"/>
          <w:szCs w:val="16"/>
          <w:lang w:eastAsia="en-US"/>
        </w:rPr>
        <w:t>das, pavardė)</w:t>
      </w:r>
      <w:r>
        <w:rPr>
          <w:rFonts w:ascii="Times New Roman" w:eastAsia="Calibri" w:hAnsi="Times New Roman" w:cs="Times New Roman"/>
          <w:sz w:val="18"/>
          <w:szCs w:val="18"/>
          <w:lang w:eastAsia="en-US"/>
        </w:rPr>
        <w:t xml:space="preserve">                                             </w:t>
      </w:r>
      <w:r w:rsidR="004F6F96">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 xml:space="preserve"> </w:t>
      </w:r>
      <w:r w:rsidR="00037CA6" w:rsidRPr="00037CA6">
        <w:rPr>
          <w:rFonts w:ascii="Times New Roman" w:eastAsia="Calibri" w:hAnsi="Times New Roman" w:cs="Times New Roman"/>
          <w:sz w:val="18"/>
          <w:szCs w:val="18"/>
          <w:lang w:eastAsia="en-US"/>
        </w:rPr>
        <w:t xml:space="preserve">  (parašas)</w:t>
      </w:r>
    </w:p>
    <w:p w:rsidR="00037CA6" w:rsidRPr="00037CA6" w:rsidRDefault="00037CA6" w:rsidP="00037CA6">
      <w:pPr>
        <w:spacing w:after="0" w:line="240" w:lineRule="auto"/>
        <w:rPr>
          <w:rFonts w:ascii="Times New Roman" w:eastAsia="Calibri" w:hAnsi="Times New Roman" w:cs="Times New Roman"/>
          <w:sz w:val="24"/>
          <w:szCs w:val="24"/>
          <w:lang w:eastAsia="en-US"/>
        </w:rPr>
      </w:pPr>
      <w:r w:rsidRPr="00037CA6">
        <w:rPr>
          <w:rFonts w:ascii="Times New Roman" w:eastAsia="Calibri" w:hAnsi="Times New Roman" w:cs="Times New Roman"/>
          <w:sz w:val="24"/>
          <w:szCs w:val="24"/>
          <w:lang w:eastAsia="en-US"/>
        </w:rPr>
        <w:tab/>
      </w:r>
      <w:r w:rsidRPr="00037CA6">
        <w:rPr>
          <w:rFonts w:ascii="Times New Roman" w:eastAsia="Calibri" w:hAnsi="Times New Roman" w:cs="Times New Roman"/>
          <w:sz w:val="24"/>
          <w:szCs w:val="24"/>
          <w:lang w:eastAsia="en-US"/>
        </w:rPr>
        <w:tab/>
      </w:r>
      <w:r w:rsidRPr="00037CA6">
        <w:rPr>
          <w:rFonts w:ascii="Times New Roman" w:eastAsia="Calibri" w:hAnsi="Times New Roman" w:cs="Times New Roman"/>
          <w:sz w:val="24"/>
          <w:szCs w:val="24"/>
          <w:lang w:eastAsia="en-US"/>
        </w:rPr>
        <w:tab/>
      </w:r>
      <w:r w:rsidRPr="00037CA6">
        <w:rPr>
          <w:rFonts w:ascii="Times New Roman" w:eastAsia="Calibri" w:hAnsi="Times New Roman" w:cs="Times New Roman"/>
          <w:sz w:val="24"/>
          <w:szCs w:val="24"/>
          <w:lang w:eastAsia="en-US"/>
        </w:rPr>
        <w:tab/>
        <w:t>A. V</w:t>
      </w:r>
    </w:p>
    <w:p w:rsidR="00037CA6" w:rsidRPr="00037CA6" w:rsidRDefault="00037CA6" w:rsidP="00037CA6">
      <w:pPr>
        <w:spacing w:after="0" w:line="240" w:lineRule="auto"/>
        <w:rPr>
          <w:rFonts w:ascii="Times New Roman" w:eastAsia="Calibri" w:hAnsi="Times New Roman" w:cs="Times New Roman"/>
          <w:sz w:val="24"/>
          <w:szCs w:val="24"/>
          <w:lang w:eastAsia="en-US"/>
        </w:rPr>
      </w:pPr>
    </w:p>
    <w:p w:rsidR="00F06D14" w:rsidRPr="007739D0" w:rsidRDefault="00F06D14" w:rsidP="005A0D31">
      <w:pPr>
        <w:tabs>
          <w:tab w:val="left" w:pos="4935"/>
        </w:tabs>
        <w:spacing w:after="0" w:line="240" w:lineRule="auto"/>
        <w:rPr>
          <w:rFonts w:ascii="Times New Roman" w:hAnsi="Times New Roman" w:cs="Times New Roman"/>
          <w:sz w:val="24"/>
          <w:szCs w:val="24"/>
        </w:rPr>
      </w:pPr>
    </w:p>
    <w:p w:rsidR="007739D0" w:rsidRPr="007739D0" w:rsidRDefault="007739D0" w:rsidP="005A0D31">
      <w:pPr>
        <w:tabs>
          <w:tab w:val="left" w:pos="4935"/>
        </w:tabs>
        <w:spacing w:after="0" w:line="240" w:lineRule="auto"/>
        <w:rPr>
          <w:rFonts w:ascii="Times New Roman" w:hAnsi="Times New Roman" w:cs="Times New Roman"/>
          <w:sz w:val="24"/>
          <w:szCs w:val="24"/>
        </w:rPr>
      </w:pPr>
    </w:p>
    <w:p w:rsidR="007739D0" w:rsidRPr="007739D0" w:rsidRDefault="007739D0" w:rsidP="005A0D31">
      <w:pPr>
        <w:tabs>
          <w:tab w:val="left" w:pos="4935"/>
        </w:tabs>
        <w:spacing w:after="0" w:line="240" w:lineRule="auto"/>
        <w:rPr>
          <w:rFonts w:ascii="Times New Roman" w:hAnsi="Times New Roman" w:cs="Times New Roman"/>
          <w:sz w:val="24"/>
          <w:szCs w:val="24"/>
        </w:rPr>
      </w:pPr>
    </w:p>
    <w:p w:rsidR="007739D0" w:rsidRDefault="007739D0" w:rsidP="005A0D31">
      <w:pPr>
        <w:tabs>
          <w:tab w:val="left" w:pos="4935"/>
        </w:tabs>
        <w:spacing w:after="0" w:line="240" w:lineRule="auto"/>
        <w:rPr>
          <w:rFonts w:ascii="Times New Roman" w:hAnsi="Times New Roman" w:cs="Times New Roman"/>
          <w:sz w:val="24"/>
          <w:szCs w:val="24"/>
        </w:rPr>
      </w:pPr>
    </w:p>
    <w:p w:rsidR="007739D0" w:rsidRPr="00274C61" w:rsidRDefault="007739D0" w:rsidP="005A0D31">
      <w:pPr>
        <w:tabs>
          <w:tab w:val="left" w:pos="4935"/>
        </w:tabs>
        <w:spacing w:after="0" w:line="240" w:lineRule="auto"/>
        <w:rPr>
          <w:rFonts w:ascii="Times New Roman" w:hAnsi="Times New Roman" w:cs="Times New Roman"/>
          <w:sz w:val="24"/>
          <w:szCs w:val="24"/>
        </w:rPr>
      </w:pPr>
    </w:p>
    <w:sectPr w:rsidR="007739D0" w:rsidRPr="00274C61" w:rsidSect="002765FC">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8FD" w:rsidRDefault="008468FD" w:rsidP="0078668C">
      <w:pPr>
        <w:spacing w:after="0" w:line="240" w:lineRule="auto"/>
      </w:pPr>
      <w:r>
        <w:separator/>
      </w:r>
    </w:p>
  </w:endnote>
  <w:endnote w:type="continuationSeparator" w:id="0">
    <w:p w:rsidR="008468FD" w:rsidRDefault="008468FD" w:rsidP="0078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panose1 w:val="00000000000000000000"/>
    <w:charset w:val="BA"/>
    <w:family w:val="modern"/>
    <w:notTrueType/>
    <w:pitch w:val="fixed"/>
    <w:sig w:usb0="00000007" w:usb1="00000000" w:usb2="00000000" w:usb3="00000000" w:csb0="0000008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 serif">
    <w:altName w:val="Times New Roman"/>
    <w:panose1 w:val="00000000000000000000"/>
    <w:charset w:val="00"/>
    <w:family w:val="roman"/>
    <w:notTrueType/>
    <w:pitch w:val="default"/>
  </w:font>
  <w:font w:name="HiddenHorzOCR">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charset w:val="BA"/>
    <w:family w:val="roman"/>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45211"/>
      <w:docPartObj>
        <w:docPartGallery w:val="Page Numbers (Bottom of Page)"/>
        <w:docPartUnique/>
      </w:docPartObj>
    </w:sdtPr>
    <w:sdtEndPr/>
    <w:sdtContent>
      <w:p w:rsidR="0021798F" w:rsidRDefault="0021798F">
        <w:pPr>
          <w:pStyle w:val="Porat"/>
          <w:jc w:val="right"/>
        </w:pPr>
        <w:r>
          <w:fldChar w:fldCharType="begin"/>
        </w:r>
        <w:r>
          <w:instrText xml:space="preserve"> PAGE   \* MERGEFORMAT </w:instrText>
        </w:r>
        <w:r>
          <w:fldChar w:fldCharType="separate"/>
        </w:r>
        <w:r w:rsidR="00A51FE2">
          <w:rPr>
            <w:noProof/>
          </w:rPr>
          <w:t>21</w:t>
        </w:r>
        <w:r>
          <w:rPr>
            <w:noProof/>
          </w:rPr>
          <w:fldChar w:fldCharType="end"/>
        </w:r>
      </w:p>
    </w:sdtContent>
  </w:sdt>
  <w:p w:rsidR="0021798F" w:rsidRDefault="0021798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8FD" w:rsidRDefault="008468FD" w:rsidP="0078668C">
      <w:pPr>
        <w:spacing w:after="0" w:line="240" w:lineRule="auto"/>
      </w:pPr>
      <w:r>
        <w:separator/>
      </w:r>
    </w:p>
  </w:footnote>
  <w:footnote w:type="continuationSeparator" w:id="0">
    <w:p w:rsidR="008468FD" w:rsidRDefault="008468FD" w:rsidP="00786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3" w15:restartNumberingAfterBreak="0">
    <w:nsid w:val="05EF5843"/>
    <w:multiLevelType w:val="hybridMultilevel"/>
    <w:tmpl w:val="7F3A4E20"/>
    <w:lvl w:ilvl="0" w:tplc="E182E1DE">
      <w:start w:val="11"/>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7061E2"/>
    <w:multiLevelType w:val="hybridMultilevel"/>
    <w:tmpl w:val="EEEA4222"/>
    <w:lvl w:ilvl="0" w:tplc="CF36F8CA">
      <w:start w:val="38"/>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2B719B4"/>
    <w:multiLevelType w:val="multilevel"/>
    <w:tmpl w:val="607258C4"/>
    <w:lvl w:ilvl="0">
      <w:start w:val="1"/>
      <w:numFmt w:val="decimal"/>
      <w:lvlText w:val="%1."/>
      <w:lvlJc w:val="left"/>
      <w:pPr>
        <w:ind w:left="927" w:hanging="360"/>
      </w:pPr>
      <w:rPr>
        <w:rFonts w:hint="default"/>
      </w:rPr>
    </w:lvl>
    <w:lvl w:ilvl="1">
      <w:start w:val="1"/>
      <w:numFmt w:val="decimal"/>
      <w:isLgl/>
      <w:lvlText w:val="%1.%2."/>
      <w:lvlJc w:val="left"/>
      <w:pPr>
        <w:ind w:left="1353" w:hanging="360"/>
      </w:pPr>
      <w:rPr>
        <w:rFonts w:hint="default"/>
        <w:color w:val="000000"/>
      </w:rPr>
    </w:lvl>
    <w:lvl w:ilvl="2">
      <w:start w:val="1"/>
      <w:numFmt w:val="decimal"/>
      <w:isLgl/>
      <w:lvlText w:val="%1.%2.%3."/>
      <w:lvlJc w:val="left"/>
      <w:pPr>
        <w:ind w:left="2007" w:hanging="720"/>
      </w:pPr>
      <w:rPr>
        <w:rFonts w:hint="default"/>
        <w:color w:val="000000"/>
      </w:rPr>
    </w:lvl>
    <w:lvl w:ilvl="3">
      <w:start w:val="1"/>
      <w:numFmt w:val="decimal"/>
      <w:isLgl/>
      <w:lvlText w:val="%1.%2.%3.%4."/>
      <w:lvlJc w:val="left"/>
      <w:pPr>
        <w:ind w:left="2367" w:hanging="720"/>
      </w:pPr>
      <w:rPr>
        <w:rFonts w:hint="default"/>
        <w:color w:val="000000"/>
      </w:rPr>
    </w:lvl>
    <w:lvl w:ilvl="4">
      <w:start w:val="1"/>
      <w:numFmt w:val="decimal"/>
      <w:isLgl/>
      <w:lvlText w:val="%1.%2.%3.%4.%5."/>
      <w:lvlJc w:val="left"/>
      <w:pPr>
        <w:ind w:left="3087" w:hanging="1080"/>
      </w:pPr>
      <w:rPr>
        <w:rFonts w:hint="default"/>
        <w:color w:val="000000"/>
      </w:rPr>
    </w:lvl>
    <w:lvl w:ilvl="5">
      <w:start w:val="1"/>
      <w:numFmt w:val="decimal"/>
      <w:isLgl/>
      <w:lvlText w:val="%1.%2.%3.%4.%5.%6."/>
      <w:lvlJc w:val="left"/>
      <w:pPr>
        <w:ind w:left="3447" w:hanging="1080"/>
      </w:pPr>
      <w:rPr>
        <w:rFonts w:hint="default"/>
        <w:color w:val="000000"/>
      </w:rPr>
    </w:lvl>
    <w:lvl w:ilvl="6">
      <w:start w:val="1"/>
      <w:numFmt w:val="decimal"/>
      <w:isLgl/>
      <w:lvlText w:val="%1.%2.%3.%4.%5.%6.%7."/>
      <w:lvlJc w:val="left"/>
      <w:pPr>
        <w:ind w:left="4167" w:hanging="1440"/>
      </w:pPr>
      <w:rPr>
        <w:rFonts w:hint="default"/>
        <w:color w:val="000000"/>
      </w:rPr>
    </w:lvl>
    <w:lvl w:ilvl="7">
      <w:start w:val="1"/>
      <w:numFmt w:val="decimal"/>
      <w:isLgl/>
      <w:lvlText w:val="%1.%2.%3.%4.%5.%6.%7.%8."/>
      <w:lvlJc w:val="left"/>
      <w:pPr>
        <w:ind w:left="4527" w:hanging="1440"/>
      </w:pPr>
      <w:rPr>
        <w:rFonts w:hint="default"/>
        <w:color w:val="000000"/>
      </w:rPr>
    </w:lvl>
    <w:lvl w:ilvl="8">
      <w:start w:val="1"/>
      <w:numFmt w:val="decimal"/>
      <w:isLgl/>
      <w:lvlText w:val="%1.%2.%3.%4.%5.%6.%7.%8.%9."/>
      <w:lvlJc w:val="left"/>
      <w:pPr>
        <w:ind w:left="5247" w:hanging="1800"/>
      </w:pPr>
      <w:rPr>
        <w:rFonts w:hint="default"/>
        <w:color w:val="000000"/>
      </w:rPr>
    </w:lvl>
  </w:abstractNum>
  <w:abstractNum w:abstractNumId="6" w15:restartNumberingAfterBreak="0">
    <w:nsid w:val="13A54D29"/>
    <w:multiLevelType w:val="hybridMultilevel"/>
    <w:tmpl w:val="EC7A98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3A724C0"/>
    <w:multiLevelType w:val="hybridMultilevel"/>
    <w:tmpl w:val="7AC411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553D7E"/>
    <w:multiLevelType w:val="hybridMultilevel"/>
    <w:tmpl w:val="E4DA0F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6422A8"/>
    <w:multiLevelType w:val="hybridMultilevel"/>
    <w:tmpl w:val="78D875C0"/>
    <w:lvl w:ilvl="0" w:tplc="44D881C2">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1781E9B"/>
    <w:multiLevelType w:val="hybridMultilevel"/>
    <w:tmpl w:val="730C22A8"/>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2D62E6F"/>
    <w:multiLevelType w:val="hybridMultilevel"/>
    <w:tmpl w:val="0AC6B60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285A4740"/>
    <w:multiLevelType w:val="multilevel"/>
    <w:tmpl w:val="461020E8"/>
    <w:lvl w:ilvl="0">
      <w:start w:val="7"/>
      <w:numFmt w:val="decimal"/>
      <w:lvlText w:val="%1"/>
      <w:lvlJc w:val="left"/>
      <w:pPr>
        <w:ind w:left="360" w:hanging="360"/>
      </w:pPr>
      <w:rPr>
        <w:rFonts w:hint="default"/>
        <w:b/>
        <w:u w:val="none"/>
      </w:rPr>
    </w:lvl>
    <w:lvl w:ilvl="1">
      <w:start w:val="2"/>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none"/>
      </w:rPr>
    </w:lvl>
    <w:lvl w:ilvl="3">
      <w:start w:val="1"/>
      <w:numFmt w:val="decimal"/>
      <w:lvlText w:val="%1.%2.%3.%4"/>
      <w:lvlJc w:val="left"/>
      <w:pPr>
        <w:ind w:left="1800" w:hanging="720"/>
      </w:pPr>
      <w:rPr>
        <w:rFonts w:hint="default"/>
        <w:b/>
        <w:u w:val="none"/>
      </w:rPr>
    </w:lvl>
    <w:lvl w:ilvl="4">
      <w:start w:val="1"/>
      <w:numFmt w:val="decimal"/>
      <w:lvlText w:val="%1.%2.%3.%4.%5"/>
      <w:lvlJc w:val="left"/>
      <w:pPr>
        <w:ind w:left="2520" w:hanging="1080"/>
      </w:pPr>
      <w:rPr>
        <w:rFonts w:hint="default"/>
        <w:b/>
        <w:u w:val="none"/>
      </w:rPr>
    </w:lvl>
    <w:lvl w:ilvl="5">
      <w:start w:val="1"/>
      <w:numFmt w:val="decimal"/>
      <w:lvlText w:val="%1.%2.%3.%4.%5.%6"/>
      <w:lvlJc w:val="left"/>
      <w:pPr>
        <w:ind w:left="2880" w:hanging="1080"/>
      </w:pPr>
      <w:rPr>
        <w:rFonts w:hint="default"/>
        <w:b/>
        <w:u w:val="none"/>
      </w:rPr>
    </w:lvl>
    <w:lvl w:ilvl="6">
      <w:start w:val="1"/>
      <w:numFmt w:val="decimal"/>
      <w:lvlText w:val="%1.%2.%3.%4.%5.%6.%7"/>
      <w:lvlJc w:val="left"/>
      <w:pPr>
        <w:ind w:left="3600" w:hanging="1440"/>
      </w:pPr>
      <w:rPr>
        <w:rFonts w:hint="default"/>
        <w:b/>
        <w:u w:val="none"/>
      </w:rPr>
    </w:lvl>
    <w:lvl w:ilvl="7">
      <w:start w:val="1"/>
      <w:numFmt w:val="decimal"/>
      <w:lvlText w:val="%1.%2.%3.%4.%5.%6.%7.%8"/>
      <w:lvlJc w:val="left"/>
      <w:pPr>
        <w:ind w:left="3960" w:hanging="1440"/>
      </w:pPr>
      <w:rPr>
        <w:rFonts w:hint="default"/>
        <w:b/>
        <w:u w:val="none"/>
      </w:rPr>
    </w:lvl>
    <w:lvl w:ilvl="8">
      <w:start w:val="1"/>
      <w:numFmt w:val="decimal"/>
      <w:lvlText w:val="%1.%2.%3.%4.%5.%6.%7.%8.%9"/>
      <w:lvlJc w:val="left"/>
      <w:pPr>
        <w:ind w:left="4320" w:hanging="1440"/>
      </w:pPr>
      <w:rPr>
        <w:rFonts w:hint="default"/>
        <w:b/>
        <w:u w:val="none"/>
      </w:rPr>
    </w:lvl>
  </w:abstractNum>
  <w:abstractNum w:abstractNumId="13" w15:restartNumberingAfterBreak="0">
    <w:nsid w:val="2E1222E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5"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lvlText w:val="%2."/>
      <w:lvlJc w:val="left"/>
      <w:pPr>
        <w:tabs>
          <w:tab w:val="num" w:pos="1626"/>
        </w:tabs>
        <w:ind w:left="1626" w:hanging="360"/>
      </w:pPr>
      <w:rPr>
        <w:rFonts w:cs="Times New Roman"/>
      </w:rPr>
    </w:lvl>
    <w:lvl w:ilvl="2" w:tplc="0427001B">
      <w:start w:val="1"/>
      <w:numFmt w:val="lowerRoman"/>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6" w15:restartNumberingAfterBreak="0">
    <w:nsid w:val="54A16AFD"/>
    <w:multiLevelType w:val="hybridMultilevel"/>
    <w:tmpl w:val="CA500ACE"/>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5206577"/>
    <w:multiLevelType w:val="multilevel"/>
    <w:tmpl w:val="9146C27C"/>
    <w:lvl w:ilvl="0">
      <w:start w:val="7"/>
      <w:numFmt w:val="decimal"/>
      <w:lvlText w:val="%1"/>
      <w:lvlJc w:val="left"/>
      <w:pPr>
        <w:ind w:left="360" w:hanging="360"/>
      </w:pPr>
      <w:rPr>
        <w:rFonts w:hint="default"/>
        <w:b/>
        <w:i/>
        <w:u w:val="none"/>
      </w:rPr>
    </w:lvl>
    <w:lvl w:ilvl="1">
      <w:start w:val="2"/>
      <w:numFmt w:val="decimal"/>
      <w:lvlText w:val="%1.%2"/>
      <w:lvlJc w:val="left"/>
      <w:pPr>
        <w:ind w:left="1080" w:hanging="360"/>
      </w:pPr>
      <w:rPr>
        <w:rFonts w:hint="default"/>
        <w:b/>
        <w:i/>
        <w:u w:val="none"/>
      </w:rPr>
    </w:lvl>
    <w:lvl w:ilvl="2">
      <w:start w:val="1"/>
      <w:numFmt w:val="decimal"/>
      <w:lvlText w:val="%1.%2.%3"/>
      <w:lvlJc w:val="left"/>
      <w:pPr>
        <w:ind w:left="2160" w:hanging="720"/>
      </w:pPr>
      <w:rPr>
        <w:rFonts w:hint="default"/>
        <w:b/>
        <w:i/>
        <w:u w:val="none"/>
      </w:rPr>
    </w:lvl>
    <w:lvl w:ilvl="3">
      <w:start w:val="1"/>
      <w:numFmt w:val="decimal"/>
      <w:lvlText w:val="%1.%2.%3.%4"/>
      <w:lvlJc w:val="left"/>
      <w:pPr>
        <w:ind w:left="2880" w:hanging="720"/>
      </w:pPr>
      <w:rPr>
        <w:rFonts w:hint="default"/>
        <w:b/>
        <w:i/>
        <w:u w:val="none"/>
      </w:rPr>
    </w:lvl>
    <w:lvl w:ilvl="4">
      <w:start w:val="1"/>
      <w:numFmt w:val="decimal"/>
      <w:lvlText w:val="%1.%2.%3.%4.%5"/>
      <w:lvlJc w:val="left"/>
      <w:pPr>
        <w:ind w:left="3960" w:hanging="1080"/>
      </w:pPr>
      <w:rPr>
        <w:rFonts w:hint="default"/>
        <w:b/>
        <w:i/>
        <w:u w:val="none"/>
      </w:rPr>
    </w:lvl>
    <w:lvl w:ilvl="5">
      <w:start w:val="1"/>
      <w:numFmt w:val="decimal"/>
      <w:lvlText w:val="%1.%2.%3.%4.%5.%6"/>
      <w:lvlJc w:val="left"/>
      <w:pPr>
        <w:ind w:left="4680" w:hanging="1080"/>
      </w:pPr>
      <w:rPr>
        <w:rFonts w:hint="default"/>
        <w:b/>
        <w:i/>
        <w:u w:val="none"/>
      </w:rPr>
    </w:lvl>
    <w:lvl w:ilvl="6">
      <w:start w:val="1"/>
      <w:numFmt w:val="decimal"/>
      <w:lvlText w:val="%1.%2.%3.%4.%5.%6.%7"/>
      <w:lvlJc w:val="left"/>
      <w:pPr>
        <w:ind w:left="5760" w:hanging="1440"/>
      </w:pPr>
      <w:rPr>
        <w:rFonts w:hint="default"/>
        <w:b/>
        <w:i/>
        <w:u w:val="none"/>
      </w:rPr>
    </w:lvl>
    <w:lvl w:ilvl="7">
      <w:start w:val="1"/>
      <w:numFmt w:val="decimal"/>
      <w:lvlText w:val="%1.%2.%3.%4.%5.%6.%7.%8"/>
      <w:lvlJc w:val="left"/>
      <w:pPr>
        <w:ind w:left="6480" w:hanging="1440"/>
      </w:pPr>
      <w:rPr>
        <w:rFonts w:hint="default"/>
        <w:b/>
        <w:i/>
        <w:u w:val="none"/>
      </w:rPr>
    </w:lvl>
    <w:lvl w:ilvl="8">
      <w:start w:val="1"/>
      <w:numFmt w:val="decimal"/>
      <w:lvlText w:val="%1.%2.%3.%4.%5.%6.%7.%8.%9"/>
      <w:lvlJc w:val="left"/>
      <w:pPr>
        <w:ind w:left="7200" w:hanging="1440"/>
      </w:pPr>
      <w:rPr>
        <w:rFonts w:hint="default"/>
        <w:b/>
        <w:i/>
        <w:u w:val="none"/>
      </w:rPr>
    </w:lvl>
  </w:abstractNum>
  <w:abstractNum w:abstractNumId="18" w15:restartNumberingAfterBreak="0">
    <w:nsid w:val="5E187EE4"/>
    <w:multiLevelType w:val="multilevel"/>
    <w:tmpl w:val="7E76DE48"/>
    <w:lvl w:ilvl="0">
      <w:start w:val="7"/>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9" w15:restartNumberingAfterBreak="0">
    <w:nsid w:val="5ECA3CF3"/>
    <w:multiLevelType w:val="hybridMultilevel"/>
    <w:tmpl w:val="1E224D92"/>
    <w:lvl w:ilvl="0" w:tplc="74741D36">
      <w:start w:val="7"/>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03E71D5"/>
    <w:multiLevelType w:val="multilevel"/>
    <w:tmpl w:val="607258C4"/>
    <w:lvl w:ilvl="0">
      <w:start w:val="1"/>
      <w:numFmt w:val="decimal"/>
      <w:lvlText w:val="%1."/>
      <w:lvlJc w:val="left"/>
      <w:pPr>
        <w:ind w:left="927" w:hanging="360"/>
      </w:pPr>
      <w:rPr>
        <w:rFonts w:hint="default"/>
      </w:rPr>
    </w:lvl>
    <w:lvl w:ilvl="1">
      <w:start w:val="1"/>
      <w:numFmt w:val="decimal"/>
      <w:isLgl/>
      <w:lvlText w:val="%1.%2."/>
      <w:lvlJc w:val="left"/>
      <w:pPr>
        <w:ind w:left="1353" w:hanging="360"/>
      </w:pPr>
      <w:rPr>
        <w:rFonts w:hint="default"/>
        <w:color w:val="000000"/>
      </w:rPr>
    </w:lvl>
    <w:lvl w:ilvl="2">
      <w:start w:val="1"/>
      <w:numFmt w:val="decimal"/>
      <w:isLgl/>
      <w:lvlText w:val="%1.%2.%3."/>
      <w:lvlJc w:val="left"/>
      <w:pPr>
        <w:ind w:left="2007" w:hanging="720"/>
      </w:pPr>
      <w:rPr>
        <w:rFonts w:hint="default"/>
        <w:color w:val="000000"/>
      </w:rPr>
    </w:lvl>
    <w:lvl w:ilvl="3">
      <w:start w:val="1"/>
      <w:numFmt w:val="decimal"/>
      <w:isLgl/>
      <w:lvlText w:val="%1.%2.%3.%4."/>
      <w:lvlJc w:val="left"/>
      <w:pPr>
        <w:ind w:left="2367" w:hanging="720"/>
      </w:pPr>
      <w:rPr>
        <w:rFonts w:hint="default"/>
        <w:color w:val="000000"/>
      </w:rPr>
    </w:lvl>
    <w:lvl w:ilvl="4">
      <w:start w:val="1"/>
      <w:numFmt w:val="decimal"/>
      <w:isLgl/>
      <w:lvlText w:val="%1.%2.%3.%4.%5."/>
      <w:lvlJc w:val="left"/>
      <w:pPr>
        <w:ind w:left="3087" w:hanging="1080"/>
      </w:pPr>
      <w:rPr>
        <w:rFonts w:hint="default"/>
        <w:color w:val="000000"/>
      </w:rPr>
    </w:lvl>
    <w:lvl w:ilvl="5">
      <w:start w:val="1"/>
      <w:numFmt w:val="decimal"/>
      <w:isLgl/>
      <w:lvlText w:val="%1.%2.%3.%4.%5.%6."/>
      <w:lvlJc w:val="left"/>
      <w:pPr>
        <w:ind w:left="3447" w:hanging="1080"/>
      </w:pPr>
      <w:rPr>
        <w:rFonts w:hint="default"/>
        <w:color w:val="000000"/>
      </w:rPr>
    </w:lvl>
    <w:lvl w:ilvl="6">
      <w:start w:val="1"/>
      <w:numFmt w:val="decimal"/>
      <w:isLgl/>
      <w:lvlText w:val="%1.%2.%3.%4.%5.%6.%7."/>
      <w:lvlJc w:val="left"/>
      <w:pPr>
        <w:ind w:left="4167" w:hanging="1440"/>
      </w:pPr>
      <w:rPr>
        <w:rFonts w:hint="default"/>
        <w:color w:val="000000"/>
      </w:rPr>
    </w:lvl>
    <w:lvl w:ilvl="7">
      <w:start w:val="1"/>
      <w:numFmt w:val="decimal"/>
      <w:isLgl/>
      <w:lvlText w:val="%1.%2.%3.%4.%5.%6.%7.%8."/>
      <w:lvlJc w:val="left"/>
      <w:pPr>
        <w:ind w:left="4527" w:hanging="1440"/>
      </w:pPr>
      <w:rPr>
        <w:rFonts w:hint="default"/>
        <w:color w:val="000000"/>
      </w:rPr>
    </w:lvl>
    <w:lvl w:ilvl="8">
      <w:start w:val="1"/>
      <w:numFmt w:val="decimal"/>
      <w:isLgl/>
      <w:lvlText w:val="%1.%2.%3.%4.%5.%6.%7.%8.%9."/>
      <w:lvlJc w:val="left"/>
      <w:pPr>
        <w:ind w:left="5247" w:hanging="1800"/>
      </w:pPr>
      <w:rPr>
        <w:rFonts w:hint="default"/>
        <w:color w:val="000000"/>
      </w:rPr>
    </w:lvl>
  </w:abstractNum>
  <w:abstractNum w:abstractNumId="21" w15:restartNumberingAfterBreak="0">
    <w:nsid w:val="61AE0C8B"/>
    <w:multiLevelType w:val="hybridMultilevel"/>
    <w:tmpl w:val="367A3902"/>
    <w:lvl w:ilvl="0" w:tplc="D1CABC8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6A870E81"/>
    <w:multiLevelType w:val="singleLevel"/>
    <w:tmpl w:val="B5E6DD28"/>
    <w:lvl w:ilvl="0">
      <w:start w:val="1"/>
      <w:numFmt w:val="bullet"/>
      <w:lvlText w:val="-"/>
      <w:lvlJc w:val="left"/>
      <w:pPr>
        <w:tabs>
          <w:tab w:val="num" w:pos="851"/>
        </w:tabs>
        <w:ind w:left="851" w:hanging="426"/>
      </w:pPr>
      <w:rPr>
        <w:rFonts w:ascii="Times New Roman" w:hAnsi="Times New Roman" w:hint="default"/>
      </w:rPr>
    </w:lvl>
  </w:abstractNum>
  <w:abstractNum w:abstractNumId="23" w15:restartNumberingAfterBreak="0">
    <w:nsid w:val="71546212"/>
    <w:multiLevelType w:val="hybridMultilevel"/>
    <w:tmpl w:val="A1D283A6"/>
    <w:lvl w:ilvl="0" w:tplc="EF3C9B42">
      <w:start w:val="3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15C37EC"/>
    <w:multiLevelType w:val="hybridMultilevel"/>
    <w:tmpl w:val="B100ECBE"/>
    <w:lvl w:ilvl="0" w:tplc="0A7803A2">
      <w:start w:val="3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72130BD8"/>
    <w:multiLevelType w:val="hybridMultilevel"/>
    <w:tmpl w:val="02420464"/>
    <w:lvl w:ilvl="0" w:tplc="9D9CDDD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2736AC3"/>
    <w:multiLevelType w:val="multilevel"/>
    <w:tmpl w:val="371E0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3A315CF"/>
    <w:multiLevelType w:val="hybridMultilevel"/>
    <w:tmpl w:val="B086B01E"/>
    <w:lvl w:ilvl="0" w:tplc="E1AC0792">
      <w:start w:val="10"/>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4"/>
  </w:num>
  <w:num w:numId="4">
    <w:abstractNumId w:val="20"/>
  </w:num>
  <w:num w:numId="5">
    <w:abstractNumId w:val="5"/>
  </w:num>
  <w:num w:numId="6">
    <w:abstractNumId w:val="1"/>
  </w:num>
  <w:num w:numId="7">
    <w:abstractNumId w:val="0"/>
  </w:num>
  <w:num w:numId="8">
    <w:abstractNumId w:val="15"/>
  </w:num>
  <w:num w:numId="9">
    <w:abstractNumId w:val="22"/>
  </w:num>
  <w:num w:numId="10">
    <w:abstractNumId w:val="2"/>
  </w:num>
  <w:num w:numId="11">
    <w:abstractNumId w:val="8"/>
  </w:num>
  <w:num w:numId="12">
    <w:abstractNumId w:val="24"/>
  </w:num>
  <w:num w:numId="13">
    <w:abstractNumId w:val="23"/>
  </w:num>
  <w:num w:numId="14">
    <w:abstractNumId w:val="4"/>
  </w:num>
  <w:num w:numId="15">
    <w:abstractNumId w:val="25"/>
  </w:num>
  <w:num w:numId="16">
    <w:abstractNumId w:val="9"/>
  </w:num>
  <w:num w:numId="17">
    <w:abstractNumId w:val="19"/>
  </w:num>
  <w:num w:numId="18">
    <w:abstractNumId w:val="18"/>
  </w:num>
  <w:num w:numId="19">
    <w:abstractNumId w:val="12"/>
  </w:num>
  <w:num w:numId="20">
    <w:abstractNumId w:val="17"/>
  </w:num>
  <w:num w:numId="21">
    <w:abstractNumId w:val="27"/>
  </w:num>
  <w:num w:numId="22">
    <w:abstractNumId w:val="3"/>
  </w:num>
  <w:num w:numId="23">
    <w:abstractNumId w:val="10"/>
  </w:num>
  <w:num w:numId="24">
    <w:abstractNumId w:val="16"/>
  </w:num>
  <w:num w:numId="25">
    <w:abstractNumId w:val="13"/>
  </w:num>
  <w:num w:numId="26">
    <w:abstractNumId w:val="11"/>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472"/>
    <w:rsid w:val="00000CA9"/>
    <w:rsid w:val="00002A9F"/>
    <w:rsid w:val="00004849"/>
    <w:rsid w:val="000101B7"/>
    <w:rsid w:val="0003251A"/>
    <w:rsid w:val="0003424E"/>
    <w:rsid w:val="000351E0"/>
    <w:rsid w:val="00037CA6"/>
    <w:rsid w:val="0004073A"/>
    <w:rsid w:val="0004592D"/>
    <w:rsid w:val="00046F47"/>
    <w:rsid w:val="00051F57"/>
    <w:rsid w:val="0005316E"/>
    <w:rsid w:val="00054748"/>
    <w:rsid w:val="00061253"/>
    <w:rsid w:val="00064569"/>
    <w:rsid w:val="00065F3C"/>
    <w:rsid w:val="00067777"/>
    <w:rsid w:val="0007252B"/>
    <w:rsid w:val="00073840"/>
    <w:rsid w:val="0007471B"/>
    <w:rsid w:val="00087993"/>
    <w:rsid w:val="000901B0"/>
    <w:rsid w:val="000905D2"/>
    <w:rsid w:val="00092A85"/>
    <w:rsid w:val="00094A0D"/>
    <w:rsid w:val="000A142A"/>
    <w:rsid w:val="000A60B7"/>
    <w:rsid w:val="000A6893"/>
    <w:rsid w:val="000B136B"/>
    <w:rsid w:val="000B3690"/>
    <w:rsid w:val="000B3D06"/>
    <w:rsid w:val="000B51B1"/>
    <w:rsid w:val="000C117B"/>
    <w:rsid w:val="000C68A2"/>
    <w:rsid w:val="000C7581"/>
    <w:rsid w:val="000D0BF3"/>
    <w:rsid w:val="000D3478"/>
    <w:rsid w:val="000D5BE3"/>
    <w:rsid w:val="000D67C4"/>
    <w:rsid w:val="001104A3"/>
    <w:rsid w:val="00110B30"/>
    <w:rsid w:val="0011239D"/>
    <w:rsid w:val="001136FE"/>
    <w:rsid w:val="00114197"/>
    <w:rsid w:val="00117A99"/>
    <w:rsid w:val="00136986"/>
    <w:rsid w:val="00142826"/>
    <w:rsid w:val="00143810"/>
    <w:rsid w:val="001503DF"/>
    <w:rsid w:val="00154EB5"/>
    <w:rsid w:val="00167002"/>
    <w:rsid w:val="0017405A"/>
    <w:rsid w:val="00180172"/>
    <w:rsid w:val="0018074B"/>
    <w:rsid w:val="0018316C"/>
    <w:rsid w:val="001832C7"/>
    <w:rsid w:val="00191235"/>
    <w:rsid w:val="00195EFE"/>
    <w:rsid w:val="001964B0"/>
    <w:rsid w:val="001B0585"/>
    <w:rsid w:val="001B5239"/>
    <w:rsid w:val="001C2898"/>
    <w:rsid w:val="001D0E05"/>
    <w:rsid w:val="001D241E"/>
    <w:rsid w:val="00204678"/>
    <w:rsid w:val="002058C3"/>
    <w:rsid w:val="0021036B"/>
    <w:rsid w:val="0021798F"/>
    <w:rsid w:val="00223D6A"/>
    <w:rsid w:val="00254A0E"/>
    <w:rsid w:val="00271C6D"/>
    <w:rsid w:val="002729BC"/>
    <w:rsid w:val="00274C61"/>
    <w:rsid w:val="00275F47"/>
    <w:rsid w:val="002765FC"/>
    <w:rsid w:val="00276ADD"/>
    <w:rsid w:val="00283528"/>
    <w:rsid w:val="00283DC5"/>
    <w:rsid w:val="002844FF"/>
    <w:rsid w:val="00285911"/>
    <w:rsid w:val="00285953"/>
    <w:rsid w:val="00290B59"/>
    <w:rsid w:val="002A211E"/>
    <w:rsid w:val="002A2441"/>
    <w:rsid w:val="002A570F"/>
    <w:rsid w:val="002B0526"/>
    <w:rsid w:val="002B474C"/>
    <w:rsid w:val="002B5B1E"/>
    <w:rsid w:val="002B5CE3"/>
    <w:rsid w:val="002C038D"/>
    <w:rsid w:val="002C0DDD"/>
    <w:rsid w:val="002C5047"/>
    <w:rsid w:val="002C7A55"/>
    <w:rsid w:val="002D49D8"/>
    <w:rsid w:val="002D5494"/>
    <w:rsid w:val="002D56AD"/>
    <w:rsid w:val="002E37AE"/>
    <w:rsid w:val="00301881"/>
    <w:rsid w:val="00302A5E"/>
    <w:rsid w:val="0030765A"/>
    <w:rsid w:val="003125A4"/>
    <w:rsid w:val="00345020"/>
    <w:rsid w:val="00346BCB"/>
    <w:rsid w:val="00346C59"/>
    <w:rsid w:val="00356706"/>
    <w:rsid w:val="003620EE"/>
    <w:rsid w:val="003915B2"/>
    <w:rsid w:val="00394BE4"/>
    <w:rsid w:val="00395053"/>
    <w:rsid w:val="003A2265"/>
    <w:rsid w:val="003B02BE"/>
    <w:rsid w:val="003B609C"/>
    <w:rsid w:val="003C0354"/>
    <w:rsid w:val="003C59F9"/>
    <w:rsid w:val="003D1FE2"/>
    <w:rsid w:val="003D3108"/>
    <w:rsid w:val="003E032B"/>
    <w:rsid w:val="003F4870"/>
    <w:rsid w:val="00401835"/>
    <w:rsid w:val="00401B38"/>
    <w:rsid w:val="004027C0"/>
    <w:rsid w:val="004169D3"/>
    <w:rsid w:val="00424670"/>
    <w:rsid w:val="00433456"/>
    <w:rsid w:val="0044119B"/>
    <w:rsid w:val="004524B5"/>
    <w:rsid w:val="004616F4"/>
    <w:rsid w:val="0046295E"/>
    <w:rsid w:val="00467AE2"/>
    <w:rsid w:val="004727C5"/>
    <w:rsid w:val="00477CA7"/>
    <w:rsid w:val="004826A6"/>
    <w:rsid w:val="004850CB"/>
    <w:rsid w:val="00486325"/>
    <w:rsid w:val="00495E33"/>
    <w:rsid w:val="004A6E0B"/>
    <w:rsid w:val="004A7F11"/>
    <w:rsid w:val="004B3C4F"/>
    <w:rsid w:val="004B4FBA"/>
    <w:rsid w:val="004C0AE2"/>
    <w:rsid w:val="004C2259"/>
    <w:rsid w:val="004C5830"/>
    <w:rsid w:val="004E0657"/>
    <w:rsid w:val="004E728A"/>
    <w:rsid w:val="004F0D24"/>
    <w:rsid w:val="004F669F"/>
    <w:rsid w:val="004F671F"/>
    <w:rsid w:val="004F6F96"/>
    <w:rsid w:val="00500014"/>
    <w:rsid w:val="00506DDA"/>
    <w:rsid w:val="00520490"/>
    <w:rsid w:val="00521BCA"/>
    <w:rsid w:val="00523F07"/>
    <w:rsid w:val="00524DBE"/>
    <w:rsid w:val="00530476"/>
    <w:rsid w:val="00540C47"/>
    <w:rsid w:val="005510E2"/>
    <w:rsid w:val="005575AD"/>
    <w:rsid w:val="00565A07"/>
    <w:rsid w:val="005673C4"/>
    <w:rsid w:val="005675C1"/>
    <w:rsid w:val="00571715"/>
    <w:rsid w:val="00571B72"/>
    <w:rsid w:val="005833E3"/>
    <w:rsid w:val="00585E00"/>
    <w:rsid w:val="0058763C"/>
    <w:rsid w:val="00591488"/>
    <w:rsid w:val="00597415"/>
    <w:rsid w:val="00597E83"/>
    <w:rsid w:val="005A0CF7"/>
    <w:rsid w:val="005A0D31"/>
    <w:rsid w:val="005A0F0F"/>
    <w:rsid w:val="005B1E6A"/>
    <w:rsid w:val="005B3F95"/>
    <w:rsid w:val="005B489A"/>
    <w:rsid w:val="005D1AEF"/>
    <w:rsid w:val="005D2A05"/>
    <w:rsid w:val="005D3F03"/>
    <w:rsid w:val="005E1F57"/>
    <w:rsid w:val="005E4584"/>
    <w:rsid w:val="005E724A"/>
    <w:rsid w:val="005F17A0"/>
    <w:rsid w:val="005F1FB4"/>
    <w:rsid w:val="006009DF"/>
    <w:rsid w:val="00601D43"/>
    <w:rsid w:val="00611DE5"/>
    <w:rsid w:val="00612503"/>
    <w:rsid w:val="00622FBD"/>
    <w:rsid w:val="006231D9"/>
    <w:rsid w:val="006335E6"/>
    <w:rsid w:val="00634D83"/>
    <w:rsid w:val="00635F91"/>
    <w:rsid w:val="00640964"/>
    <w:rsid w:val="006437EE"/>
    <w:rsid w:val="006444F2"/>
    <w:rsid w:val="00651CA5"/>
    <w:rsid w:val="00653F4F"/>
    <w:rsid w:val="0065509F"/>
    <w:rsid w:val="006563DA"/>
    <w:rsid w:val="00657FA1"/>
    <w:rsid w:val="00662CFC"/>
    <w:rsid w:val="00664645"/>
    <w:rsid w:val="006653E7"/>
    <w:rsid w:val="00676BD1"/>
    <w:rsid w:val="00684757"/>
    <w:rsid w:val="006A1567"/>
    <w:rsid w:val="006A4471"/>
    <w:rsid w:val="006A44A4"/>
    <w:rsid w:val="006B12A2"/>
    <w:rsid w:val="006B12B3"/>
    <w:rsid w:val="006D6F5F"/>
    <w:rsid w:val="006E6E46"/>
    <w:rsid w:val="006F156D"/>
    <w:rsid w:val="0070230F"/>
    <w:rsid w:val="00705205"/>
    <w:rsid w:val="007251F8"/>
    <w:rsid w:val="00734C44"/>
    <w:rsid w:val="00735A99"/>
    <w:rsid w:val="00736480"/>
    <w:rsid w:val="00741D49"/>
    <w:rsid w:val="0075389F"/>
    <w:rsid w:val="00761E14"/>
    <w:rsid w:val="00763B8E"/>
    <w:rsid w:val="00766607"/>
    <w:rsid w:val="0076700A"/>
    <w:rsid w:val="007739D0"/>
    <w:rsid w:val="007753E3"/>
    <w:rsid w:val="0078668C"/>
    <w:rsid w:val="0078756F"/>
    <w:rsid w:val="00791B16"/>
    <w:rsid w:val="0079267A"/>
    <w:rsid w:val="00796796"/>
    <w:rsid w:val="007B2D01"/>
    <w:rsid w:val="007B7047"/>
    <w:rsid w:val="007C031B"/>
    <w:rsid w:val="007C3322"/>
    <w:rsid w:val="007C396F"/>
    <w:rsid w:val="007C5A80"/>
    <w:rsid w:val="007D038D"/>
    <w:rsid w:val="007E1D5F"/>
    <w:rsid w:val="007E5B9D"/>
    <w:rsid w:val="007F43DB"/>
    <w:rsid w:val="007F4C92"/>
    <w:rsid w:val="00804A0A"/>
    <w:rsid w:val="00804AB3"/>
    <w:rsid w:val="00815420"/>
    <w:rsid w:val="00820EBD"/>
    <w:rsid w:val="008248D1"/>
    <w:rsid w:val="008269D8"/>
    <w:rsid w:val="00827F8B"/>
    <w:rsid w:val="00832289"/>
    <w:rsid w:val="008322A4"/>
    <w:rsid w:val="008379F3"/>
    <w:rsid w:val="0084352A"/>
    <w:rsid w:val="00844383"/>
    <w:rsid w:val="00846201"/>
    <w:rsid w:val="008468FD"/>
    <w:rsid w:val="00861003"/>
    <w:rsid w:val="0086204E"/>
    <w:rsid w:val="0086505B"/>
    <w:rsid w:val="008775F2"/>
    <w:rsid w:val="00880A02"/>
    <w:rsid w:val="00883CF5"/>
    <w:rsid w:val="00887495"/>
    <w:rsid w:val="00895794"/>
    <w:rsid w:val="008A4967"/>
    <w:rsid w:val="008A60FA"/>
    <w:rsid w:val="008B4FB0"/>
    <w:rsid w:val="008C2F4A"/>
    <w:rsid w:val="008D257F"/>
    <w:rsid w:val="008D2F45"/>
    <w:rsid w:val="008D4CD1"/>
    <w:rsid w:val="008E18B4"/>
    <w:rsid w:val="008F416E"/>
    <w:rsid w:val="008F7964"/>
    <w:rsid w:val="0090160B"/>
    <w:rsid w:val="00910827"/>
    <w:rsid w:val="00912897"/>
    <w:rsid w:val="00914B38"/>
    <w:rsid w:val="009152A5"/>
    <w:rsid w:val="00915F1E"/>
    <w:rsid w:val="00931575"/>
    <w:rsid w:val="00943086"/>
    <w:rsid w:val="00953970"/>
    <w:rsid w:val="00954D5E"/>
    <w:rsid w:val="00956524"/>
    <w:rsid w:val="00956742"/>
    <w:rsid w:val="009603F5"/>
    <w:rsid w:val="0096120C"/>
    <w:rsid w:val="009753C8"/>
    <w:rsid w:val="0098231E"/>
    <w:rsid w:val="0098342F"/>
    <w:rsid w:val="009861B3"/>
    <w:rsid w:val="009932B4"/>
    <w:rsid w:val="00995F58"/>
    <w:rsid w:val="009A62D0"/>
    <w:rsid w:val="009A64E4"/>
    <w:rsid w:val="009B157D"/>
    <w:rsid w:val="009B1BB7"/>
    <w:rsid w:val="009D54E7"/>
    <w:rsid w:val="009E046B"/>
    <w:rsid w:val="009F01F2"/>
    <w:rsid w:val="009F1599"/>
    <w:rsid w:val="00A00574"/>
    <w:rsid w:val="00A00651"/>
    <w:rsid w:val="00A03B28"/>
    <w:rsid w:val="00A05789"/>
    <w:rsid w:val="00A25B26"/>
    <w:rsid w:val="00A262F9"/>
    <w:rsid w:val="00A36B0B"/>
    <w:rsid w:val="00A465BE"/>
    <w:rsid w:val="00A47C16"/>
    <w:rsid w:val="00A51FE2"/>
    <w:rsid w:val="00A5685A"/>
    <w:rsid w:val="00A56CEE"/>
    <w:rsid w:val="00A574DA"/>
    <w:rsid w:val="00A630F5"/>
    <w:rsid w:val="00A6316D"/>
    <w:rsid w:val="00A756CD"/>
    <w:rsid w:val="00A75EE3"/>
    <w:rsid w:val="00A8137F"/>
    <w:rsid w:val="00A8545A"/>
    <w:rsid w:val="00A869F7"/>
    <w:rsid w:val="00A941E2"/>
    <w:rsid w:val="00A97081"/>
    <w:rsid w:val="00A97313"/>
    <w:rsid w:val="00AA6BA9"/>
    <w:rsid w:val="00AA7803"/>
    <w:rsid w:val="00AB0F28"/>
    <w:rsid w:val="00AB5589"/>
    <w:rsid w:val="00AC5A0A"/>
    <w:rsid w:val="00AC6279"/>
    <w:rsid w:val="00AD1549"/>
    <w:rsid w:val="00AD2FBC"/>
    <w:rsid w:val="00AD5664"/>
    <w:rsid w:val="00AE46D9"/>
    <w:rsid w:val="00AE57AD"/>
    <w:rsid w:val="00AE65EE"/>
    <w:rsid w:val="00AF0B22"/>
    <w:rsid w:val="00AF3DCC"/>
    <w:rsid w:val="00AF6A05"/>
    <w:rsid w:val="00B0601F"/>
    <w:rsid w:val="00B11305"/>
    <w:rsid w:val="00B21A0A"/>
    <w:rsid w:val="00B31BC0"/>
    <w:rsid w:val="00B32C8B"/>
    <w:rsid w:val="00B460F2"/>
    <w:rsid w:val="00B521B4"/>
    <w:rsid w:val="00B53EB0"/>
    <w:rsid w:val="00B55B0F"/>
    <w:rsid w:val="00B644EE"/>
    <w:rsid w:val="00B706C0"/>
    <w:rsid w:val="00B916A7"/>
    <w:rsid w:val="00B95116"/>
    <w:rsid w:val="00BA1780"/>
    <w:rsid w:val="00BA17A6"/>
    <w:rsid w:val="00BA2D2A"/>
    <w:rsid w:val="00BB1174"/>
    <w:rsid w:val="00BB4FB2"/>
    <w:rsid w:val="00BB7B3D"/>
    <w:rsid w:val="00BC1F9E"/>
    <w:rsid w:val="00BC356D"/>
    <w:rsid w:val="00BC540A"/>
    <w:rsid w:val="00BD1244"/>
    <w:rsid w:val="00BD4D40"/>
    <w:rsid w:val="00BD654A"/>
    <w:rsid w:val="00BE17D1"/>
    <w:rsid w:val="00BE4B63"/>
    <w:rsid w:val="00BF46A8"/>
    <w:rsid w:val="00BF5F73"/>
    <w:rsid w:val="00C01FC9"/>
    <w:rsid w:val="00C213CD"/>
    <w:rsid w:val="00C23B52"/>
    <w:rsid w:val="00C348AF"/>
    <w:rsid w:val="00C37719"/>
    <w:rsid w:val="00C40BDB"/>
    <w:rsid w:val="00C561CB"/>
    <w:rsid w:val="00C5695D"/>
    <w:rsid w:val="00C62EE6"/>
    <w:rsid w:val="00C744AF"/>
    <w:rsid w:val="00C74815"/>
    <w:rsid w:val="00CA0613"/>
    <w:rsid w:val="00CB1278"/>
    <w:rsid w:val="00CC181F"/>
    <w:rsid w:val="00CD2A8F"/>
    <w:rsid w:val="00CD3B2A"/>
    <w:rsid w:val="00CE405D"/>
    <w:rsid w:val="00CE434A"/>
    <w:rsid w:val="00CE4F34"/>
    <w:rsid w:val="00CF5574"/>
    <w:rsid w:val="00D038C5"/>
    <w:rsid w:val="00D05957"/>
    <w:rsid w:val="00D06E88"/>
    <w:rsid w:val="00D12E39"/>
    <w:rsid w:val="00D21973"/>
    <w:rsid w:val="00D26BB7"/>
    <w:rsid w:val="00D26D03"/>
    <w:rsid w:val="00D27F62"/>
    <w:rsid w:val="00D30ED8"/>
    <w:rsid w:val="00D3750D"/>
    <w:rsid w:val="00D63CFE"/>
    <w:rsid w:val="00D63D8C"/>
    <w:rsid w:val="00D70472"/>
    <w:rsid w:val="00D7231C"/>
    <w:rsid w:val="00D81ADB"/>
    <w:rsid w:val="00D82323"/>
    <w:rsid w:val="00D82519"/>
    <w:rsid w:val="00D87DCC"/>
    <w:rsid w:val="00D9067A"/>
    <w:rsid w:val="00D91C05"/>
    <w:rsid w:val="00D92FA4"/>
    <w:rsid w:val="00D968F7"/>
    <w:rsid w:val="00DA35C4"/>
    <w:rsid w:val="00DB10FC"/>
    <w:rsid w:val="00DB39A8"/>
    <w:rsid w:val="00DB5449"/>
    <w:rsid w:val="00DC688A"/>
    <w:rsid w:val="00DD35CE"/>
    <w:rsid w:val="00DD3C69"/>
    <w:rsid w:val="00DD3D8C"/>
    <w:rsid w:val="00DD64B6"/>
    <w:rsid w:val="00DE14F5"/>
    <w:rsid w:val="00DE7959"/>
    <w:rsid w:val="00DF3624"/>
    <w:rsid w:val="00DF7C2C"/>
    <w:rsid w:val="00E00B2F"/>
    <w:rsid w:val="00E02CDB"/>
    <w:rsid w:val="00E101B4"/>
    <w:rsid w:val="00E12026"/>
    <w:rsid w:val="00E15F4F"/>
    <w:rsid w:val="00E17C20"/>
    <w:rsid w:val="00E22DCE"/>
    <w:rsid w:val="00E37ED6"/>
    <w:rsid w:val="00E40B1B"/>
    <w:rsid w:val="00E4215D"/>
    <w:rsid w:val="00E43B0C"/>
    <w:rsid w:val="00E55BAC"/>
    <w:rsid w:val="00E5613C"/>
    <w:rsid w:val="00E56F21"/>
    <w:rsid w:val="00E63EA5"/>
    <w:rsid w:val="00E65983"/>
    <w:rsid w:val="00E731C1"/>
    <w:rsid w:val="00E77CBC"/>
    <w:rsid w:val="00E81206"/>
    <w:rsid w:val="00E8359F"/>
    <w:rsid w:val="00E87C17"/>
    <w:rsid w:val="00EA55AB"/>
    <w:rsid w:val="00EA639B"/>
    <w:rsid w:val="00EB4CB4"/>
    <w:rsid w:val="00EB5113"/>
    <w:rsid w:val="00EB7996"/>
    <w:rsid w:val="00EC0312"/>
    <w:rsid w:val="00ED0085"/>
    <w:rsid w:val="00ED485D"/>
    <w:rsid w:val="00ED5825"/>
    <w:rsid w:val="00EE22FD"/>
    <w:rsid w:val="00EF0BD8"/>
    <w:rsid w:val="00F040B6"/>
    <w:rsid w:val="00F06D14"/>
    <w:rsid w:val="00F07245"/>
    <w:rsid w:val="00F1267A"/>
    <w:rsid w:val="00F27751"/>
    <w:rsid w:val="00F32DF9"/>
    <w:rsid w:val="00F34C86"/>
    <w:rsid w:val="00F35CDF"/>
    <w:rsid w:val="00F35D20"/>
    <w:rsid w:val="00F36132"/>
    <w:rsid w:val="00F42348"/>
    <w:rsid w:val="00F45987"/>
    <w:rsid w:val="00F53A30"/>
    <w:rsid w:val="00F57270"/>
    <w:rsid w:val="00F6225F"/>
    <w:rsid w:val="00F753DB"/>
    <w:rsid w:val="00F773E0"/>
    <w:rsid w:val="00F81A8F"/>
    <w:rsid w:val="00F94105"/>
    <w:rsid w:val="00FA4DFF"/>
    <w:rsid w:val="00FA7221"/>
    <w:rsid w:val="00FA73FE"/>
    <w:rsid w:val="00FA7505"/>
    <w:rsid w:val="00FB091E"/>
    <w:rsid w:val="00FB0C5F"/>
    <w:rsid w:val="00FB18C8"/>
    <w:rsid w:val="00FB1CAD"/>
    <w:rsid w:val="00FB7957"/>
    <w:rsid w:val="00FC155E"/>
    <w:rsid w:val="00FC6F06"/>
    <w:rsid w:val="00FD449C"/>
    <w:rsid w:val="00FF059D"/>
    <w:rsid w:val="00FF08CA"/>
    <w:rsid w:val="00FF16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8AE77-801A-4A02-9831-15D63696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510E2"/>
  </w:style>
  <w:style w:type="paragraph" w:styleId="Antrat1">
    <w:name w:val="heading 1"/>
    <w:basedOn w:val="prastasis"/>
    <w:next w:val="prastasis"/>
    <w:link w:val="Antrat1Diagrama"/>
    <w:qFormat/>
    <w:rsid w:val="00FB18C8"/>
    <w:pPr>
      <w:keepNext/>
      <w:numPr>
        <w:numId w:val="3"/>
      </w:numPr>
      <w:suppressAutoHyphens/>
      <w:adjustRightInd w:val="0"/>
      <w:spacing w:before="240" w:after="60" w:line="360" w:lineRule="atLeast"/>
      <w:textAlignment w:val="baseline"/>
      <w:outlineLvl w:val="0"/>
    </w:pPr>
    <w:rPr>
      <w:rFonts w:ascii="Arial" w:eastAsia="Times New Roman" w:hAnsi="Arial" w:cs="Times New Roman"/>
      <w:b/>
      <w:kern w:val="1"/>
      <w:sz w:val="28"/>
      <w:szCs w:val="20"/>
    </w:rPr>
  </w:style>
  <w:style w:type="paragraph" w:styleId="Antrat2">
    <w:name w:val="heading 2"/>
    <w:basedOn w:val="prastasis"/>
    <w:link w:val="Antrat2Diagrama"/>
    <w:qFormat/>
    <w:rsid w:val="00A47C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Antrat3">
    <w:name w:val="heading 3"/>
    <w:basedOn w:val="prastasis"/>
    <w:next w:val="prastasis"/>
    <w:link w:val="Antrat3Diagrama"/>
    <w:qFormat/>
    <w:rsid w:val="00FB18C8"/>
    <w:pPr>
      <w:keepNext/>
      <w:numPr>
        <w:ilvl w:val="2"/>
        <w:numId w:val="3"/>
      </w:numPr>
      <w:suppressAutoHyphens/>
      <w:adjustRightInd w:val="0"/>
      <w:spacing w:before="240" w:after="60" w:line="360" w:lineRule="atLeast"/>
      <w:textAlignment w:val="baseline"/>
      <w:outlineLvl w:val="2"/>
    </w:pPr>
    <w:rPr>
      <w:rFonts w:ascii="Arial" w:eastAsia="Times New Roman" w:hAnsi="Arial" w:cs="Times New Roman"/>
      <w:sz w:val="24"/>
      <w:szCs w:val="20"/>
    </w:rPr>
  </w:style>
  <w:style w:type="paragraph" w:styleId="Antrat4">
    <w:name w:val="heading 4"/>
    <w:basedOn w:val="prastasis"/>
    <w:next w:val="prastasis"/>
    <w:link w:val="Antrat4Diagrama"/>
    <w:qFormat/>
    <w:rsid w:val="00FB18C8"/>
    <w:pPr>
      <w:keepNext/>
      <w:numPr>
        <w:ilvl w:val="3"/>
        <w:numId w:val="3"/>
      </w:numPr>
      <w:suppressAutoHyphens/>
      <w:adjustRightInd w:val="0"/>
      <w:spacing w:before="240" w:after="60" w:line="360" w:lineRule="atLeast"/>
      <w:textAlignment w:val="baseline"/>
      <w:outlineLvl w:val="3"/>
    </w:pPr>
    <w:rPr>
      <w:rFonts w:ascii="Arial" w:eastAsia="Times New Roman" w:hAnsi="Arial" w:cs="Times New Roman"/>
      <w:b/>
      <w:sz w:val="24"/>
      <w:szCs w:val="20"/>
    </w:rPr>
  </w:style>
  <w:style w:type="paragraph" w:styleId="Antrat5">
    <w:name w:val="heading 5"/>
    <w:basedOn w:val="prastasis"/>
    <w:next w:val="prastasis"/>
    <w:link w:val="Antrat5Diagrama"/>
    <w:qFormat/>
    <w:rsid w:val="00FB18C8"/>
    <w:pPr>
      <w:numPr>
        <w:ilvl w:val="4"/>
        <w:numId w:val="3"/>
      </w:numPr>
      <w:suppressAutoHyphens/>
      <w:adjustRightInd w:val="0"/>
      <w:spacing w:before="240" w:after="60" w:line="360" w:lineRule="atLeast"/>
      <w:textAlignment w:val="baseline"/>
      <w:outlineLvl w:val="4"/>
    </w:pPr>
    <w:rPr>
      <w:rFonts w:ascii="Times New Roman" w:eastAsia="Times New Roman" w:hAnsi="Times New Roman" w:cs="Times New Roman"/>
      <w:sz w:val="24"/>
      <w:szCs w:val="20"/>
    </w:rPr>
  </w:style>
  <w:style w:type="paragraph" w:styleId="Antrat6">
    <w:name w:val="heading 6"/>
    <w:basedOn w:val="prastasis"/>
    <w:next w:val="prastasis"/>
    <w:link w:val="Antrat6Diagrama"/>
    <w:qFormat/>
    <w:rsid w:val="00FB18C8"/>
    <w:pPr>
      <w:numPr>
        <w:ilvl w:val="5"/>
        <w:numId w:val="3"/>
      </w:numPr>
      <w:suppressAutoHyphens/>
      <w:adjustRightInd w:val="0"/>
      <w:spacing w:before="240" w:after="60" w:line="360" w:lineRule="atLeast"/>
      <w:textAlignment w:val="baseline"/>
      <w:outlineLvl w:val="5"/>
    </w:pPr>
    <w:rPr>
      <w:rFonts w:ascii="Times New Roman" w:eastAsia="Times New Roman" w:hAnsi="Times New Roman" w:cs="Times New Roman"/>
      <w:i/>
      <w:sz w:val="24"/>
      <w:szCs w:val="20"/>
    </w:rPr>
  </w:style>
  <w:style w:type="paragraph" w:styleId="Antrat7">
    <w:name w:val="heading 7"/>
    <w:basedOn w:val="prastasis"/>
    <w:next w:val="prastasis"/>
    <w:link w:val="Antrat7Diagrama"/>
    <w:qFormat/>
    <w:rsid w:val="00FB18C8"/>
    <w:pPr>
      <w:numPr>
        <w:ilvl w:val="6"/>
        <w:numId w:val="3"/>
      </w:numPr>
      <w:suppressAutoHyphens/>
      <w:adjustRightInd w:val="0"/>
      <w:spacing w:before="240" w:after="60" w:line="360" w:lineRule="atLeast"/>
      <w:textAlignment w:val="baseline"/>
      <w:outlineLvl w:val="6"/>
    </w:pPr>
    <w:rPr>
      <w:rFonts w:ascii="Arial" w:eastAsia="Times New Roman" w:hAnsi="Arial" w:cs="Times New Roman"/>
      <w:sz w:val="20"/>
      <w:szCs w:val="20"/>
    </w:rPr>
  </w:style>
  <w:style w:type="paragraph" w:styleId="Antrat8">
    <w:name w:val="heading 8"/>
    <w:basedOn w:val="prastasis"/>
    <w:next w:val="prastasis"/>
    <w:link w:val="Antrat8Diagrama"/>
    <w:qFormat/>
    <w:rsid w:val="00FB18C8"/>
    <w:pPr>
      <w:numPr>
        <w:ilvl w:val="7"/>
        <w:numId w:val="3"/>
      </w:numPr>
      <w:suppressAutoHyphens/>
      <w:adjustRightInd w:val="0"/>
      <w:spacing w:before="240" w:after="60" w:line="360" w:lineRule="atLeast"/>
      <w:textAlignment w:val="baseline"/>
      <w:outlineLvl w:val="7"/>
    </w:pPr>
    <w:rPr>
      <w:rFonts w:ascii="Arial" w:eastAsia="Times New Roman" w:hAnsi="Arial" w:cs="Times New Roman"/>
      <w:i/>
      <w:sz w:val="20"/>
      <w:szCs w:val="20"/>
    </w:rPr>
  </w:style>
  <w:style w:type="paragraph" w:styleId="Antrat9">
    <w:name w:val="heading 9"/>
    <w:basedOn w:val="prastasis"/>
    <w:next w:val="prastasis"/>
    <w:link w:val="Antrat9Diagrama"/>
    <w:qFormat/>
    <w:rsid w:val="00FB18C8"/>
    <w:pPr>
      <w:numPr>
        <w:ilvl w:val="8"/>
        <w:numId w:val="3"/>
      </w:numPr>
      <w:suppressAutoHyphens/>
      <w:adjustRightInd w:val="0"/>
      <w:spacing w:before="240" w:after="60" w:line="360" w:lineRule="atLeast"/>
      <w:textAlignment w:val="baseline"/>
      <w:outlineLvl w:val="8"/>
    </w:pPr>
    <w:rPr>
      <w:rFonts w:ascii="Arial" w:eastAsia="Times New Roman" w:hAnsi="Arial" w:cs="Times New Roman"/>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B18C8"/>
    <w:rPr>
      <w:rFonts w:ascii="Arial" w:eastAsia="Times New Roman" w:hAnsi="Arial" w:cs="Times New Roman"/>
      <w:b/>
      <w:kern w:val="1"/>
      <w:sz w:val="28"/>
      <w:szCs w:val="20"/>
    </w:rPr>
  </w:style>
  <w:style w:type="character" w:customStyle="1" w:styleId="Antrat2Diagrama">
    <w:name w:val="Antraštė 2 Diagrama"/>
    <w:basedOn w:val="Numatytasispastraiposriftas"/>
    <w:link w:val="Antrat2"/>
    <w:rsid w:val="00A47C16"/>
    <w:rPr>
      <w:rFonts w:ascii="Times New Roman" w:eastAsia="Times New Roman" w:hAnsi="Times New Roman" w:cs="Times New Roman"/>
      <w:b/>
      <w:bCs/>
      <w:sz w:val="36"/>
      <w:szCs w:val="36"/>
    </w:rPr>
  </w:style>
  <w:style w:type="character" w:customStyle="1" w:styleId="Antrat3Diagrama">
    <w:name w:val="Antraštė 3 Diagrama"/>
    <w:basedOn w:val="Numatytasispastraiposriftas"/>
    <w:link w:val="Antrat3"/>
    <w:rsid w:val="00FB18C8"/>
    <w:rPr>
      <w:rFonts w:ascii="Arial" w:eastAsia="Times New Roman" w:hAnsi="Arial" w:cs="Times New Roman"/>
      <w:sz w:val="24"/>
      <w:szCs w:val="20"/>
    </w:rPr>
  </w:style>
  <w:style w:type="character" w:customStyle="1" w:styleId="Antrat4Diagrama">
    <w:name w:val="Antraštė 4 Diagrama"/>
    <w:basedOn w:val="Numatytasispastraiposriftas"/>
    <w:link w:val="Antrat4"/>
    <w:rsid w:val="00FB18C8"/>
    <w:rPr>
      <w:rFonts w:ascii="Arial" w:eastAsia="Times New Roman" w:hAnsi="Arial" w:cs="Times New Roman"/>
      <w:b/>
      <w:sz w:val="24"/>
      <w:szCs w:val="20"/>
    </w:rPr>
  </w:style>
  <w:style w:type="character" w:customStyle="1" w:styleId="Antrat5Diagrama">
    <w:name w:val="Antraštė 5 Diagrama"/>
    <w:basedOn w:val="Numatytasispastraiposriftas"/>
    <w:link w:val="Antrat5"/>
    <w:rsid w:val="00FB18C8"/>
    <w:rPr>
      <w:rFonts w:ascii="Times New Roman" w:eastAsia="Times New Roman" w:hAnsi="Times New Roman" w:cs="Times New Roman"/>
      <w:sz w:val="24"/>
      <w:szCs w:val="20"/>
    </w:rPr>
  </w:style>
  <w:style w:type="character" w:customStyle="1" w:styleId="Antrat6Diagrama">
    <w:name w:val="Antraštė 6 Diagrama"/>
    <w:basedOn w:val="Numatytasispastraiposriftas"/>
    <w:link w:val="Antrat6"/>
    <w:rsid w:val="00FB18C8"/>
    <w:rPr>
      <w:rFonts w:ascii="Times New Roman" w:eastAsia="Times New Roman" w:hAnsi="Times New Roman" w:cs="Times New Roman"/>
      <w:i/>
      <w:sz w:val="24"/>
      <w:szCs w:val="20"/>
    </w:rPr>
  </w:style>
  <w:style w:type="character" w:customStyle="1" w:styleId="Antrat7Diagrama">
    <w:name w:val="Antraštė 7 Diagrama"/>
    <w:basedOn w:val="Numatytasispastraiposriftas"/>
    <w:link w:val="Antrat7"/>
    <w:rsid w:val="00FB18C8"/>
    <w:rPr>
      <w:rFonts w:ascii="Arial" w:eastAsia="Times New Roman" w:hAnsi="Arial" w:cs="Times New Roman"/>
      <w:sz w:val="20"/>
      <w:szCs w:val="20"/>
    </w:rPr>
  </w:style>
  <w:style w:type="character" w:customStyle="1" w:styleId="Antrat8Diagrama">
    <w:name w:val="Antraštė 8 Diagrama"/>
    <w:basedOn w:val="Numatytasispastraiposriftas"/>
    <w:link w:val="Antrat8"/>
    <w:rsid w:val="00FB18C8"/>
    <w:rPr>
      <w:rFonts w:ascii="Arial" w:eastAsia="Times New Roman" w:hAnsi="Arial" w:cs="Times New Roman"/>
      <w:i/>
      <w:sz w:val="20"/>
      <w:szCs w:val="20"/>
    </w:rPr>
  </w:style>
  <w:style w:type="character" w:customStyle="1" w:styleId="Antrat9Diagrama">
    <w:name w:val="Antraštė 9 Diagrama"/>
    <w:basedOn w:val="Numatytasispastraiposriftas"/>
    <w:link w:val="Antrat9"/>
    <w:rsid w:val="00FB18C8"/>
    <w:rPr>
      <w:rFonts w:ascii="Arial" w:eastAsia="Times New Roman" w:hAnsi="Arial" w:cs="Times New Roman"/>
      <w:b/>
      <w:i/>
      <w:sz w:val="18"/>
      <w:szCs w:val="20"/>
    </w:rPr>
  </w:style>
  <w:style w:type="paragraph" w:styleId="Debesliotekstas">
    <w:name w:val="Balloon Text"/>
    <w:basedOn w:val="prastasis"/>
    <w:link w:val="DebesliotekstasDiagrama"/>
    <w:semiHidden/>
    <w:unhideWhenUsed/>
    <w:rsid w:val="00D7047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D70472"/>
    <w:rPr>
      <w:rFonts w:ascii="Tahoma" w:hAnsi="Tahoma" w:cs="Tahoma"/>
      <w:sz w:val="16"/>
      <w:szCs w:val="16"/>
    </w:rPr>
  </w:style>
  <w:style w:type="character" w:styleId="Hipersaitas">
    <w:name w:val="Hyperlink"/>
    <w:basedOn w:val="Numatytasispastraiposriftas"/>
    <w:rsid w:val="00D70472"/>
    <w:rPr>
      <w:color w:val="0000FF" w:themeColor="hyperlink"/>
      <w:u w:val="single"/>
    </w:rPr>
  </w:style>
  <w:style w:type="paragraph" w:styleId="Sraopastraipa">
    <w:name w:val="List Paragraph"/>
    <w:basedOn w:val="prastasis"/>
    <w:uiPriority w:val="34"/>
    <w:qFormat/>
    <w:rsid w:val="00A941E2"/>
    <w:pPr>
      <w:ind w:left="720"/>
      <w:contextualSpacing/>
    </w:pPr>
  </w:style>
  <w:style w:type="paragraph" w:styleId="Pagrindinistekstas">
    <w:name w:val="Body Text"/>
    <w:basedOn w:val="prastasis"/>
    <w:link w:val="PagrindinistekstasDiagrama"/>
    <w:rsid w:val="00A941E2"/>
    <w:pPr>
      <w:suppressAutoHyphens/>
      <w:adjustRightInd w:val="0"/>
      <w:spacing w:after="0" w:line="360" w:lineRule="atLeast"/>
      <w:textAlignment w:val="baseline"/>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A941E2"/>
    <w:rPr>
      <w:rFonts w:ascii="Times New Roman" w:eastAsia="Times New Roman" w:hAnsi="Times New Roman" w:cs="Times New Roman"/>
      <w:sz w:val="24"/>
      <w:szCs w:val="20"/>
    </w:rPr>
  </w:style>
  <w:style w:type="paragraph" w:customStyle="1" w:styleId="BodyTextNoSpace">
    <w:name w:val="Body Text NoSpace"/>
    <w:basedOn w:val="Pagrindinistekstas"/>
    <w:rsid w:val="00E00B2F"/>
    <w:pPr>
      <w:widowControl w:val="0"/>
      <w:suppressAutoHyphens w:val="0"/>
      <w:adjustRightInd/>
      <w:spacing w:line="270" w:lineRule="atLeast"/>
      <w:textAlignment w:val="auto"/>
    </w:pPr>
    <w:rPr>
      <w:sz w:val="23"/>
      <w:lang w:val="en-US"/>
    </w:rPr>
  </w:style>
  <w:style w:type="paragraph" w:customStyle="1" w:styleId="ISTATYMAS">
    <w:name w:val="ISTATYMAS"/>
    <w:rsid w:val="00E22DCE"/>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BodyBoldNoSpace">
    <w:name w:val="Body Bold NoSpace"/>
    <w:basedOn w:val="prastasis"/>
    <w:rsid w:val="00791B16"/>
    <w:pPr>
      <w:widowControl w:val="0"/>
      <w:spacing w:after="0" w:line="270" w:lineRule="atLeast"/>
    </w:pPr>
    <w:rPr>
      <w:rFonts w:ascii="Times New Roman" w:eastAsia="Times New Roman" w:hAnsi="Times New Roman" w:cs="Times New Roman"/>
      <w:b/>
      <w:sz w:val="23"/>
      <w:szCs w:val="20"/>
      <w:lang w:val="en-US"/>
    </w:rPr>
  </w:style>
  <w:style w:type="paragraph" w:customStyle="1" w:styleId="WW-TableContents11">
    <w:name w:val="WW-Table Contents11"/>
    <w:basedOn w:val="Pagrindinistekstas"/>
    <w:rsid w:val="00FB18C8"/>
    <w:pPr>
      <w:widowControl w:val="0"/>
      <w:suppressLineNumbers/>
      <w:adjustRightInd/>
      <w:spacing w:after="120" w:line="240" w:lineRule="auto"/>
      <w:textAlignment w:val="auto"/>
    </w:pPr>
  </w:style>
  <w:style w:type="paragraph" w:styleId="Antrats">
    <w:name w:val="header"/>
    <w:basedOn w:val="prastasis"/>
    <w:link w:val="AntratsDiagrama"/>
    <w:rsid w:val="00B31B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rsid w:val="00B31BC0"/>
    <w:rPr>
      <w:rFonts w:ascii="Times New Roman" w:eastAsia="Times New Roman" w:hAnsi="Times New Roman" w:cs="Times New Roman"/>
      <w:sz w:val="24"/>
      <w:szCs w:val="24"/>
    </w:rPr>
  </w:style>
  <w:style w:type="paragraph" w:styleId="HTMLiankstoformatuotas">
    <w:name w:val="HTML Preformatted"/>
    <w:basedOn w:val="prastasis"/>
    <w:link w:val="HTMLiankstoformatuotasDiagrama"/>
    <w:rsid w:val="00A47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A47C16"/>
    <w:rPr>
      <w:rFonts w:ascii="Courier New" w:eastAsia="Times New Roman" w:hAnsi="Courier New" w:cs="Courier New"/>
      <w:sz w:val="20"/>
      <w:szCs w:val="20"/>
    </w:rPr>
  </w:style>
  <w:style w:type="paragraph" w:styleId="prastasiniatinklio">
    <w:name w:val="Normal (Web)"/>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0">
    <w:name w:val="Point 0"/>
    <w:basedOn w:val="prastasis"/>
    <w:rsid w:val="00A47C16"/>
    <w:pPr>
      <w:spacing w:before="120" w:after="120" w:line="360" w:lineRule="auto"/>
      <w:ind w:left="850" w:hanging="850"/>
    </w:pPr>
    <w:rPr>
      <w:rFonts w:ascii="Times New Roman" w:eastAsia="Times New Roman" w:hAnsi="Times New Roman" w:cs="Times New Roman"/>
      <w:sz w:val="24"/>
      <w:szCs w:val="20"/>
      <w:lang w:eastAsia="en-US"/>
    </w:rPr>
  </w:style>
  <w:style w:type="paragraph" w:customStyle="1" w:styleId="CharCharCharCharCharCharCharCharChar">
    <w:name w:val="Char Char Char Char Char Char Char Char Char"/>
    <w:basedOn w:val="prastasis"/>
    <w:rsid w:val="00A47C16"/>
    <w:pPr>
      <w:spacing w:after="0" w:line="240" w:lineRule="auto"/>
    </w:pPr>
    <w:rPr>
      <w:rFonts w:ascii="Times New Roman" w:eastAsia="Times New Roman" w:hAnsi="Times New Roman" w:cs="Times New Roman"/>
      <w:sz w:val="24"/>
      <w:szCs w:val="24"/>
      <w:lang w:val="pl-PL" w:eastAsia="pl-PL"/>
    </w:rPr>
  </w:style>
  <w:style w:type="paragraph" w:styleId="Porat">
    <w:name w:val="footer"/>
    <w:basedOn w:val="prastasis"/>
    <w:link w:val="PoratDiagrama"/>
    <w:uiPriority w:val="99"/>
    <w:rsid w:val="00A47C16"/>
    <w:pPr>
      <w:tabs>
        <w:tab w:val="center" w:pos="4819"/>
        <w:tab w:val="center" w:pos="7370"/>
        <w:tab w:val="right" w:pos="9638"/>
      </w:tabs>
      <w:spacing w:after="0" w:line="240" w:lineRule="auto"/>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A47C16"/>
    <w:rPr>
      <w:rFonts w:ascii="Times New Roman" w:eastAsia="Times New Roman" w:hAnsi="Times New Roman" w:cs="Times New Roman"/>
      <w:sz w:val="24"/>
      <w:szCs w:val="20"/>
      <w:lang w:eastAsia="en-US"/>
    </w:rPr>
  </w:style>
  <w:style w:type="character" w:customStyle="1" w:styleId="PuslapioinaostekstasDiagrama">
    <w:name w:val="Puslapio išnašos tekstas Diagrama"/>
    <w:basedOn w:val="Numatytasispastraiposriftas"/>
    <w:link w:val="Puslapioinaostekstas"/>
    <w:semiHidden/>
    <w:rsid w:val="00A47C16"/>
    <w:rPr>
      <w:rFonts w:ascii="Times New Roman" w:eastAsia="Times New Roman" w:hAnsi="Times New Roman" w:cs="Times New Roman"/>
      <w:sz w:val="24"/>
      <w:szCs w:val="20"/>
      <w:lang w:eastAsia="en-US"/>
    </w:rPr>
  </w:style>
  <w:style w:type="paragraph" w:styleId="Puslapioinaostekstas">
    <w:name w:val="footnote text"/>
    <w:basedOn w:val="prastasis"/>
    <w:link w:val="PuslapioinaostekstasDiagrama"/>
    <w:semiHidden/>
    <w:rsid w:val="00A47C16"/>
    <w:pPr>
      <w:spacing w:after="0" w:line="240" w:lineRule="auto"/>
      <w:ind w:left="720" w:hanging="720"/>
    </w:pPr>
    <w:rPr>
      <w:rFonts w:ascii="Times New Roman" w:eastAsia="Times New Roman" w:hAnsi="Times New Roman" w:cs="Times New Roman"/>
      <w:sz w:val="24"/>
      <w:szCs w:val="20"/>
      <w:lang w:eastAsia="en-US"/>
    </w:rPr>
  </w:style>
  <w:style w:type="paragraph" w:customStyle="1" w:styleId="Point1">
    <w:name w:val="Point 1"/>
    <w:basedOn w:val="prastasis"/>
    <w:rsid w:val="00A47C16"/>
    <w:pPr>
      <w:spacing w:before="120" w:after="120" w:line="360" w:lineRule="auto"/>
      <w:ind w:left="1417" w:hanging="567"/>
    </w:pPr>
    <w:rPr>
      <w:rFonts w:ascii="Times New Roman" w:eastAsia="Times New Roman" w:hAnsi="Times New Roman" w:cs="Times New Roman"/>
      <w:sz w:val="24"/>
      <w:szCs w:val="20"/>
      <w:lang w:eastAsia="en-US"/>
    </w:rPr>
  </w:style>
  <w:style w:type="paragraph" w:customStyle="1" w:styleId="Point2">
    <w:name w:val="Point 2"/>
    <w:basedOn w:val="prastasis"/>
    <w:rsid w:val="00A47C16"/>
    <w:pPr>
      <w:spacing w:before="120" w:after="120" w:line="360" w:lineRule="auto"/>
      <w:ind w:left="1984" w:hanging="567"/>
    </w:pPr>
    <w:rPr>
      <w:rFonts w:ascii="Times New Roman" w:eastAsia="Times New Roman" w:hAnsi="Times New Roman" w:cs="Times New Roman"/>
      <w:sz w:val="24"/>
      <w:szCs w:val="20"/>
      <w:lang w:eastAsia="en-US"/>
    </w:rPr>
  </w:style>
  <w:style w:type="paragraph" w:customStyle="1" w:styleId="BodyText1">
    <w:name w:val="Body Text1"/>
    <w:rsid w:val="00A47C16"/>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styleId="Pavadinimas">
    <w:name w:val="Title"/>
    <w:basedOn w:val="prastasis"/>
    <w:link w:val="PavadinimasDiagrama"/>
    <w:qFormat/>
    <w:rsid w:val="00A47C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vadinimasDiagrama">
    <w:name w:val="Pavadinimas Diagrama"/>
    <w:basedOn w:val="Numatytasispastraiposriftas"/>
    <w:link w:val="Pavadinimas"/>
    <w:rsid w:val="00A47C16"/>
    <w:rPr>
      <w:rFonts w:ascii="Times New Roman" w:eastAsia="Times New Roman" w:hAnsi="Times New Roman" w:cs="Times New Roman"/>
      <w:sz w:val="24"/>
      <w:szCs w:val="24"/>
    </w:rPr>
  </w:style>
  <w:style w:type="paragraph" w:customStyle="1" w:styleId="mazas">
    <w:name w:val="mazas"/>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tatymas0">
    <w:name w:val="istatymas"/>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vadinimas1">
    <w:name w:val="pavadinimas1"/>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character" w:styleId="Puslapionumeris">
    <w:name w:val="page number"/>
    <w:rsid w:val="00A47C16"/>
    <w:rPr>
      <w:rFonts w:cs="Times New Roman"/>
    </w:rPr>
  </w:style>
  <w:style w:type="paragraph" w:customStyle="1" w:styleId="Hyperlink1">
    <w:name w:val="Hyperlink1"/>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7C16"/>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Paprastasistekstas">
    <w:name w:val="Plain Text"/>
    <w:basedOn w:val="prastasis"/>
    <w:link w:val="PaprastasistekstasDiagrama"/>
    <w:rsid w:val="00A47C16"/>
    <w:pPr>
      <w:spacing w:after="0" w:line="240" w:lineRule="auto"/>
    </w:pPr>
    <w:rPr>
      <w:rFonts w:ascii="Consolas" w:eastAsia="Times New Roman" w:hAnsi="Consolas" w:cs="Times New Roman"/>
      <w:sz w:val="21"/>
      <w:szCs w:val="21"/>
      <w:lang w:eastAsia="en-US"/>
    </w:rPr>
  </w:style>
  <w:style w:type="character" w:customStyle="1" w:styleId="PaprastasistekstasDiagrama">
    <w:name w:val="Paprastasis tekstas Diagrama"/>
    <w:basedOn w:val="Numatytasispastraiposriftas"/>
    <w:link w:val="Paprastasistekstas"/>
    <w:rsid w:val="00A47C16"/>
    <w:rPr>
      <w:rFonts w:ascii="Consolas" w:eastAsia="Times New Roman" w:hAnsi="Consolas" w:cs="Times New Roman"/>
      <w:sz w:val="21"/>
      <w:szCs w:val="21"/>
      <w:lang w:eastAsia="en-US"/>
    </w:rPr>
  </w:style>
  <w:style w:type="character" w:customStyle="1" w:styleId="apple-style-span">
    <w:name w:val="apple-style-span"/>
    <w:rsid w:val="00A47C16"/>
    <w:rPr>
      <w:rFonts w:cs="Times New Roman"/>
    </w:rPr>
  </w:style>
  <w:style w:type="paragraph" w:customStyle="1" w:styleId="WW-BodyText21">
    <w:name w:val="WW-Body Text 21"/>
    <w:basedOn w:val="prastasis"/>
    <w:rsid w:val="00A47C16"/>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rPr>
  </w:style>
  <w:style w:type="paragraph" w:customStyle="1" w:styleId="WW-PlainText1">
    <w:name w:val="WW-Plain Text1"/>
    <w:basedOn w:val="prastasis"/>
    <w:rsid w:val="00A47C16"/>
    <w:pPr>
      <w:widowControl w:val="0"/>
      <w:suppressAutoHyphens/>
      <w:adjustRightInd w:val="0"/>
      <w:spacing w:after="0" w:line="360" w:lineRule="atLeast"/>
      <w:textAlignment w:val="baseline"/>
    </w:pPr>
    <w:rPr>
      <w:rFonts w:ascii="Courier New" w:eastAsia="Times New Roman" w:hAnsi="Courier New" w:cs="Times New Roman"/>
      <w:sz w:val="24"/>
      <w:szCs w:val="20"/>
    </w:rPr>
  </w:style>
  <w:style w:type="character" w:customStyle="1" w:styleId="WW8Num4z0">
    <w:name w:val="WW8Num4z0"/>
    <w:rsid w:val="00A47C16"/>
    <w:rPr>
      <w:rFonts w:ascii="Times New Roman" w:hAnsi="Times New Roman"/>
    </w:rPr>
  </w:style>
  <w:style w:type="character" w:customStyle="1" w:styleId="WW8Num4z1">
    <w:name w:val="WW8Num4z1"/>
    <w:rsid w:val="00A47C16"/>
    <w:rPr>
      <w:rFonts w:ascii="Courier New" w:hAnsi="Courier New"/>
    </w:rPr>
  </w:style>
  <w:style w:type="character" w:customStyle="1" w:styleId="WW8Num4z2">
    <w:name w:val="WW8Num4z2"/>
    <w:rsid w:val="00A47C16"/>
    <w:rPr>
      <w:rFonts w:ascii="Wingdings" w:hAnsi="Wingdings"/>
    </w:rPr>
  </w:style>
  <w:style w:type="character" w:customStyle="1" w:styleId="WW8Num4z3">
    <w:name w:val="WW8Num4z3"/>
    <w:rsid w:val="00A47C16"/>
    <w:rPr>
      <w:rFonts w:ascii="Symbol" w:hAnsi="Symbol"/>
    </w:rPr>
  </w:style>
  <w:style w:type="character" w:customStyle="1" w:styleId="WW8Num6z0">
    <w:name w:val="WW8Num6z0"/>
    <w:rsid w:val="00A47C16"/>
    <w:rPr>
      <w:rFonts w:ascii="Times New Roman" w:hAnsi="Times New Roman"/>
    </w:rPr>
  </w:style>
  <w:style w:type="character" w:customStyle="1" w:styleId="WW8Num13z0">
    <w:name w:val="WW8Num13z0"/>
    <w:rsid w:val="00A47C16"/>
    <w:rPr>
      <w:rFonts w:ascii="Times New Roman" w:hAnsi="Times New Roman"/>
    </w:rPr>
  </w:style>
  <w:style w:type="character" w:customStyle="1" w:styleId="WW8Num14z0">
    <w:name w:val="WW8Num14z0"/>
    <w:rsid w:val="00A47C16"/>
    <w:rPr>
      <w:rFonts w:ascii="Times New Roman" w:hAnsi="Times New Roman"/>
    </w:rPr>
  </w:style>
  <w:style w:type="character" w:customStyle="1" w:styleId="WW-DefaultParagraphFont">
    <w:name w:val="WW-Default Paragraph Font"/>
    <w:rsid w:val="00A47C16"/>
  </w:style>
  <w:style w:type="character" w:customStyle="1" w:styleId="WW-Absatz-Standardschriftart">
    <w:name w:val="WW-Absatz-Standardschriftart"/>
    <w:rsid w:val="00A47C16"/>
  </w:style>
  <w:style w:type="character" w:customStyle="1" w:styleId="WW-Absatz-Standardschriftart1">
    <w:name w:val="WW-Absatz-Standardschriftart1"/>
    <w:rsid w:val="00A47C16"/>
  </w:style>
  <w:style w:type="character" w:customStyle="1" w:styleId="WW-Absatz-Standardschriftart11">
    <w:name w:val="WW-Absatz-Standardschriftart11"/>
    <w:rsid w:val="00A47C16"/>
  </w:style>
  <w:style w:type="character" w:customStyle="1" w:styleId="WW-Absatz-Standardschriftart111">
    <w:name w:val="WW-Absatz-Standardschriftart111"/>
    <w:rsid w:val="00A47C16"/>
  </w:style>
  <w:style w:type="character" w:customStyle="1" w:styleId="WW-Absatz-Standardschriftart1111">
    <w:name w:val="WW-Absatz-Standardschriftart1111"/>
    <w:rsid w:val="00A47C16"/>
  </w:style>
  <w:style w:type="character" w:customStyle="1" w:styleId="WW-Absatz-Standardschriftart11111">
    <w:name w:val="WW-Absatz-Standardschriftart11111"/>
    <w:rsid w:val="00A47C16"/>
  </w:style>
  <w:style w:type="character" w:customStyle="1" w:styleId="WW-Absatz-Standardschriftart111111">
    <w:name w:val="WW-Absatz-Standardschriftart111111"/>
    <w:rsid w:val="00A47C16"/>
  </w:style>
  <w:style w:type="character" w:customStyle="1" w:styleId="WW-Absatz-Standardschriftart1111111">
    <w:name w:val="WW-Absatz-Standardschriftart1111111"/>
    <w:rsid w:val="00A47C16"/>
  </w:style>
  <w:style w:type="character" w:customStyle="1" w:styleId="WW-Absatz-Standardschriftart11111111">
    <w:name w:val="WW-Absatz-Standardschriftart11111111"/>
    <w:rsid w:val="00A47C16"/>
  </w:style>
  <w:style w:type="character" w:customStyle="1" w:styleId="WW-DefaultParagraphFont1">
    <w:name w:val="WW-Default Paragraph Font1"/>
    <w:rsid w:val="00A47C16"/>
  </w:style>
  <w:style w:type="character" w:customStyle="1" w:styleId="WW-DefaultParagraphFont1111">
    <w:name w:val="WW-Default Paragraph Font1111"/>
    <w:rsid w:val="00A47C16"/>
  </w:style>
  <w:style w:type="character" w:customStyle="1" w:styleId="Placeholder">
    <w:name w:val="Placeholder"/>
    <w:rsid w:val="00A47C16"/>
    <w:rPr>
      <w:smallCaps/>
      <w:color w:val="008080"/>
      <w:u w:val="dotted"/>
    </w:rPr>
  </w:style>
  <w:style w:type="character" w:customStyle="1" w:styleId="WW-Placeholder">
    <w:name w:val="WW-Placeholder"/>
    <w:rsid w:val="00A47C16"/>
    <w:rPr>
      <w:smallCaps/>
      <w:color w:val="008080"/>
      <w:u w:val="dotted"/>
    </w:rPr>
  </w:style>
  <w:style w:type="character" w:customStyle="1" w:styleId="WW-Placeholder1">
    <w:name w:val="WW-Placeholder1"/>
    <w:rsid w:val="00A47C16"/>
    <w:rPr>
      <w:smallCaps/>
      <w:color w:val="008080"/>
      <w:u w:val="dotted"/>
    </w:rPr>
  </w:style>
  <w:style w:type="character" w:customStyle="1" w:styleId="WW-Placeholder11">
    <w:name w:val="WW-Placeholder11"/>
    <w:rsid w:val="00A47C16"/>
    <w:rPr>
      <w:smallCaps/>
      <w:color w:val="008080"/>
      <w:u w:val="dotted"/>
    </w:rPr>
  </w:style>
  <w:style w:type="character" w:customStyle="1" w:styleId="WW-Placeholder111">
    <w:name w:val="WW-Placeholder111"/>
    <w:rsid w:val="00A47C16"/>
    <w:rPr>
      <w:smallCaps/>
      <w:color w:val="008080"/>
      <w:u w:val="dotted"/>
    </w:rPr>
  </w:style>
  <w:style w:type="character" w:customStyle="1" w:styleId="WW-Placeholder1111">
    <w:name w:val="WW-Placeholder1111"/>
    <w:rsid w:val="00A47C16"/>
    <w:rPr>
      <w:smallCaps/>
      <w:color w:val="008080"/>
      <w:u w:val="dotted"/>
    </w:rPr>
  </w:style>
  <w:style w:type="character" w:customStyle="1" w:styleId="WW-Placeholder11111">
    <w:name w:val="WW-Placeholder11111"/>
    <w:rsid w:val="00A47C16"/>
    <w:rPr>
      <w:smallCaps/>
      <w:color w:val="008080"/>
      <w:u w:val="dotted"/>
    </w:rPr>
  </w:style>
  <w:style w:type="character" w:customStyle="1" w:styleId="WW-Placeholder111111">
    <w:name w:val="WW-Placeholder111111"/>
    <w:rsid w:val="00A47C16"/>
    <w:rPr>
      <w:smallCaps/>
      <w:color w:val="008080"/>
      <w:u w:val="dotted"/>
    </w:rPr>
  </w:style>
  <w:style w:type="character" w:customStyle="1" w:styleId="WW-Placeholder1111111">
    <w:name w:val="WW-Placeholder1111111"/>
    <w:rsid w:val="00A47C16"/>
    <w:rPr>
      <w:smallCaps/>
      <w:color w:val="008080"/>
      <w:u w:val="dotted"/>
    </w:rPr>
  </w:style>
  <w:style w:type="character" w:customStyle="1" w:styleId="WW-Placeholder11111111">
    <w:name w:val="WW-Placeholder11111111"/>
    <w:rsid w:val="00A47C16"/>
    <w:rPr>
      <w:smallCaps/>
      <w:color w:val="008080"/>
      <w:u w:val="dotted"/>
    </w:rPr>
  </w:style>
  <w:style w:type="character" w:customStyle="1" w:styleId="WW-Placeholder111111111">
    <w:name w:val="WW-Placeholder111111111"/>
    <w:rsid w:val="00A47C16"/>
    <w:rPr>
      <w:smallCaps/>
      <w:color w:val="008080"/>
      <w:u w:val="dotted"/>
    </w:rPr>
  </w:style>
  <w:style w:type="character" w:customStyle="1" w:styleId="WW-Placeholder1111111111">
    <w:name w:val="WW-Placeholder1111111111"/>
    <w:rsid w:val="00A47C16"/>
    <w:rPr>
      <w:smallCaps/>
      <w:color w:val="008080"/>
      <w:u w:val="dotted"/>
    </w:rPr>
  </w:style>
  <w:style w:type="character" w:customStyle="1" w:styleId="SourceText">
    <w:name w:val="Source Text"/>
    <w:rsid w:val="00A47C16"/>
    <w:rPr>
      <w:rFonts w:ascii="Courier New" w:hAnsi="Courier New"/>
    </w:rPr>
  </w:style>
  <w:style w:type="character" w:customStyle="1" w:styleId="WW-SourceText">
    <w:name w:val="WW-Source Text"/>
    <w:rsid w:val="00A47C16"/>
    <w:rPr>
      <w:rFonts w:ascii="Courier New" w:hAnsi="Courier New"/>
    </w:rPr>
  </w:style>
  <w:style w:type="character" w:customStyle="1" w:styleId="WW-SourceText1">
    <w:name w:val="WW-Source Text1"/>
    <w:rsid w:val="00A47C16"/>
    <w:rPr>
      <w:rFonts w:ascii="Courier New" w:hAnsi="Courier New"/>
    </w:rPr>
  </w:style>
  <w:style w:type="character" w:customStyle="1" w:styleId="WW-SourceText11">
    <w:name w:val="WW-Source Text11"/>
    <w:rsid w:val="00A47C16"/>
    <w:rPr>
      <w:rFonts w:ascii="Courier New" w:hAnsi="Courier New"/>
    </w:rPr>
  </w:style>
  <w:style w:type="character" w:customStyle="1" w:styleId="WW-SourceText111">
    <w:name w:val="WW-Source Text111"/>
    <w:rsid w:val="00A47C16"/>
    <w:rPr>
      <w:rFonts w:ascii="Courier New" w:hAnsi="Courier New"/>
    </w:rPr>
  </w:style>
  <w:style w:type="character" w:customStyle="1" w:styleId="WW-SourceText1111">
    <w:name w:val="WW-Source Text1111"/>
    <w:rsid w:val="00A47C16"/>
    <w:rPr>
      <w:rFonts w:ascii="Courier New" w:hAnsi="Courier New"/>
    </w:rPr>
  </w:style>
  <w:style w:type="character" w:customStyle="1" w:styleId="WW-SourceText11111">
    <w:name w:val="WW-Source Text11111"/>
    <w:rsid w:val="00A47C16"/>
    <w:rPr>
      <w:rFonts w:ascii="Courier New" w:hAnsi="Courier New"/>
    </w:rPr>
  </w:style>
  <w:style w:type="character" w:customStyle="1" w:styleId="WW-SourceText111111">
    <w:name w:val="WW-Source Text111111"/>
    <w:rsid w:val="00A47C16"/>
    <w:rPr>
      <w:rFonts w:ascii="Courier New" w:hAnsi="Courier New"/>
    </w:rPr>
  </w:style>
  <w:style w:type="character" w:customStyle="1" w:styleId="WW-SourceText1111111">
    <w:name w:val="WW-Source Text1111111"/>
    <w:rsid w:val="00A47C16"/>
    <w:rPr>
      <w:rFonts w:ascii="Courier New" w:hAnsi="Courier New"/>
    </w:rPr>
  </w:style>
  <w:style w:type="character" w:customStyle="1" w:styleId="WW-SourceText11111111">
    <w:name w:val="WW-Source Text11111111"/>
    <w:rsid w:val="00A47C16"/>
    <w:rPr>
      <w:rFonts w:ascii="Courier New" w:hAnsi="Courier New"/>
    </w:rPr>
  </w:style>
  <w:style w:type="character" w:customStyle="1" w:styleId="WW-SourceText111111111">
    <w:name w:val="WW-Source Text111111111"/>
    <w:rsid w:val="00A47C16"/>
    <w:rPr>
      <w:rFonts w:ascii="Courier New" w:hAnsi="Courier New"/>
    </w:rPr>
  </w:style>
  <w:style w:type="character" w:customStyle="1" w:styleId="WW-SourceText1111111111">
    <w:name w:val="WW-Source Text1111111111"/>
    <w:rsid w:val="00A47C16"/>
    <w:rPr>
      <w:rFonts w:ascii="Cumberland" w:hAnsi="Cumberland"/>
    </w:rPr>
  </w:style>
  <w:style w:type="character" w:customStyle="1" w:styleId="WW-Absatz-Standardschriftart111111111">
    <w:name w:val="WW-Absatz-Standardschriftart111111111"/>
    <w:rsid w:val="00A47C16"/>
  </w:style>
  <w:style w:type="character" w:customStyle="1" w:styleId="WW-Absatz-Standardschriftart1111111111">
    <w:name w:val="WW-Absatz-Standardschriftart1111111111"/>
    <w:rsid w:val="00A47C16"/>
  </w:style>
  <w:style w:type="character" w:customStyle="1" w:styleId="WW-Absatz-Standardschriftart11111111111">
    <w:name w:val="WW-Absatz-Standardschriftart11111111111"/>
    <w:rsid w:val="00A47C16"/>
  </w:style>
  <w:style w:type="character" w:customStyle="1" w:styleId="WW-DefaultParagraphFont11">
    <w:name w:val="WW-Default Paragraph Font11"/>
    <w:rsid w:val="00A47C16"/>
  </w:style>
  <w:style w:type="character" w:customStyle="1" w:styleId="WW-DefaultParagraphFont111">
    <w:name w:val="WW-Default Paragraph Font111"/>
    <w:rsid w:val="00A47C16"/>
  </w:style>
  <w:style w:type="character" w:customStyle="1" w:styleId="WW-DefaultParagraphFont1112">
    <w:name w:val="WW-Default Paragraph Font1112"/>
    <w:rsid w:val="00A47C16"/>
  </w:style>
  <w:style w:type="character" w:customStyle="1" w:styleId="WW-Absatz-Standardschriftart111111111111">
    <w:name w:val="WW-Absatz-Standardschriftart111111111111"/>
    <w:rsid w:val="00A47C16"/>
  </w:style>
  <w:style w:type="character" w:customStyle="1" w:styleId="WW-DefaultParagraphFont11121">
    <w:name w:val="WW-Default Paragraph Font11121"/>
    <w:rsid w:val="00A47C16"/>
  </w:style>
  <w:style w:type="character" w:customStyle="1" w:styleId="WW-Placeholder11111111111">
    <w:name w:val="WW-Placeholder11111111111"/>
    <w:rsid w:val="00A47C16"/>
    <w:rPr>
      <w:smallCaps/>
      <w:color w:val="008080"/>
      <w:u w:val="dotted"/>
    </w:rPr>
  </w:style>
  <w:style w:type="character" w:customStyle="1" w:styleId="WW-Placeholder111111111111">
    <w:name w:val="WW-Placeholder111111111111"/>
    <w:rsid w:val="00A47C16"/>
    <w:rPr>
      <w:smallCaps/>
      <w:color w:val="008080"/>
      <w:u w:val="dotted"/>
    </w:rPr>
  </w:style>
  <w:style w:type="character" w:customStyle="1" w:styleId="WW-Placeholder1111111111111">
    <w:name w:val="WW-Placeholder1111111111111"/>
    <w:rsid w:val="00A47C16"/>
    <w:rPr>
      <w:smallCaps/>
      <w:color w:val="008080"/>
      <w:u w:val="dotted"/>
    </w:rPr>
  </w:style>
  <w:style w:type="character" w:customStyle="1" w:styleId="WW-Placeholder11111111111111">
    <w:name w:val="WW-Placeholder11111111111111"/>
    <w:rsid w:val="00A47C16"/>
    <w:rPr>
      <w:smallCaps/>
      <w:color w:val="008080"/>
      <w:u w:val="dotted"/>
    </w:rPr>
  </w:style>
  <w:style w:type="character" w:customStyle="1" w:styleId="WW-Placeholder111111111111111">
    <w:name w:val="WW-Placeholder111111111111111"/>
    <w:rsid w:val="00A47C16"/>
    <w:rPr>
      <w:smallCaps/>
      <w:color w:val="008080"/>
      <w:u w:val="dotted"/>
    </w:rPr>
  </w:style>
  <w:style w:type="character" w:customStyle="1" w:styleId="WW-Placeholder1111111111111111">
    <w:name w:val="WW-Placeholder1111111111111111"/>
    <w:rsid w:val="00A47C16"/>
    <w:rPr>
      <w:smallCaps/>
      <w:color w:val="008080"/>
      <w:u w:val="dotted"/>
    </w:rPr>
  </w:style>
  <w:style w:type="character" w:customStyle="1" w:styleId="WW-Placeholder11111111111111111">
    <w:name w:val="WW-Placeholder11111111111111111"/>
    <w:rsid w:val="00A47C16"/>
    <w:rPr>
      <w:smallCaps/>
      <w:color w:val="008080"/>
      <w:u w:val="dotted"/>
    </w:rPr>
  </w:style>
  <w:style w:type="character" w:customStyle="1" w:styleId="WW-Placeholder111111111111111111">
    <w:name w:val="WW-Placeholder111111111111111111"/>
    <w:rsid w:val="00A47C16"/>
    <w:rPr>
      <w:smallCaps/>
      <w:color w:val="008080"/>
      <w:u w:val="dotted"/>
    </w:rPr>
  </w:style>
  <w:style w:type="character" w:customStyle="1" w:styleId="WW-SourceText11111111111">
    <w:name w:val="WW-Source Text11111111111"/>
    <w:rsid w:val="00A47C16"/>
    <w:rPr>
      <w:rFonts w:ascii="Cumberland" w:hAnsi="Cumberland"/>
    </w:rPr>
  </w:style>
  <w:style w:type="character" w:customStyle="1" w:styleId="WW-SourceText111111111111">
    <w:name w:val="WW-Source Text111111111111"/>
    <w:rsid w:val="00A47C16"/>
    <w:rPr>
      <w:rFonts w:ascii="Cumberland" w:hAnsi="Cumberland"/>
    </w:rPr>
  </w:style>
  <w:style w:type="character" w:customStyle="1" w:styleId="WW-SourceText1111111111111">
    <w:name w:val="WW-Source Text1111111111111"/>
    <w:rsid w:val="00A47C16"/>
    <w:rPr>
      <w:rFonts w:ascii="Cumberland" w:hAnsi="Cumberland"/>
    </w:rPr>
  </w:style>
  <w:style w:type="character" w:customStyle="1" w:styleId="WW-SourceText11111111111111">
    <w:name w:val="WW-Source Text11111111111111"/>
    <w:rsid w:val="00A47C16"/>
    <w:rPr>
      <w:rFonts w:ascii="Cumberland" w:hAnsi="Cumberland"/>
    </w:rPr>
  </w:style>
  <w:style w:type="character" w:customStyle="1" w:styleId="WW-SourceText111111111111111">
    <w:name w:val="WW-Source Text111111111111111"/>
    <w:rsid w:val="00A47C16"/>
    <w:rPr>
      <w:rFonts w:ascii="Cumberland" w:hAnsi="Cumberland"/>
    </w:rPr>
  </w:style>
  <w:style w:type="character" w:customStyle="1" w:styleId="WW-SourceText1111111111111111">
    <w:name w:val="WW-Source Text1111111111111111"/>
    <w:rsid w:val="00A47C16"/>
    <w:rPr>
      <w:rFonts w:ascii="Cumberland" w:hAnsi="Cumberland"/>
    </w:rPr>
  </w:style>
  <w:style w:type="character" w:customStyle="1" w:styleId="WW-SourceText11111111111111111">
    <w:name w:val="WW-Source Text11111111111111111"/>
    <w:rsid w:val="00A47C16"/>
    <w:rPr>
      <w:rFonts w:ascii="Cumberland" w:hAnsi="Cumberland"/>
    </w:rPr>
  </w:style>
  <w:style w:type="character" w:customStyle="1" w:styleId="WW-SourceText111111111111111111">
    <w:name w:val="WW-Source Text111111111111111111"/>
    <w:rsid w:val="00A47C16"/>
    <w:rPr>
      <w:rFonts w:ascii="Cumberland" w:hAnsi="Cumberland"/>
    </w:rPr>
  </w:style>
  <w:style w:type="character" w:styleId="Perirtashipersaitas">
    <w:name w:val="FollowedHyperlink"/>
    <w:rsid w:val="00A47C16"/>
    <w:rPr>
      <w:rFonts w:cs="Times New Roman"/>
      <w:color w:val="800080"/>
      <w:u w:val="single"/>
    </w:rPr>
  </w:style>
  <w:style w:type="character" w:customStyle="1" w:styleId="NumberingSymbols">
    <w:name w:val="Numbering Symbols"/>
    <w:rsid w:val="00A47C16"/>
  </w:style>
  <w:style w:type="character" w:customStyle="1" w:styleId="WW-NumberingSymbols">
    <w:name w:val="WW-Numbering Symbols"/>
    <w:rsid w:val="00A47C16"/>
  </w:style>
  <w:style w:type="character" w:customStyle="1" w:styleId="WW-NumberingSymbols1">
    <w:name w:val="WW-Numbering Symbols1"/>
    <w:rsid w:val="00A47C16"/>
  </w:style>
  <w:style w:type="character" w:customStyle="1" w:styleId="WW-NumberingSymbols11">
    <w:name w:val="WW-Numbering Symbols11"/>
    <w:rsid w:val="00A47C16"/>
  </w:style>
  <w:style w:type="character" w:customStyle="1" w:styleId="WW-NumberingSymbols111">
    <w:name w:val="WW-Numbering Symbols111"/>
    <w:rsid w:val="00A47C16"/>
  </w:style>
  <w:style w:type="character" w:customStyle="1" w:styleId="WW-NumberingSymbols1111">
    <w:name w:val="WW-Numbering Symbols1111"/>
    <w:rsid w:val="00A47C16"/>
  </w:style>
  <w:style w:type="character" w:customStyle="1" w:styleId="CharChar">
    <w:name w:val="Char Char"/>
    <w:rsid w:val="00A47C16"/>
    <w:rPr>
      <w:rFonts w:cs="Times New Roman"/>
    </w:rPr>
  </w:style>
  <w:style w:type="character" w:styleId="Grietas">
    <w:name w:val="Strong"/>
    <w:qFormat/>
    <w:rsid w:val="00A47C16"/>
    <w:rPr>
      <w:rFonts w:cs="Times New Roman"/>
      <w:b/>
      <w:bCs/>
    </w:rPr>
  </w:style>
  <w:style w:type="paragraph" w:styleId="Sraas">
    <w:name w:val="List"/>
    <w:basedOn w:val="Pagrindinistekstas"/>
    <w:rsid w:val="00A47C16"/>
  </w:style>
  <w:style w:type="paragraph" w:styleId="Antrat">
    <w:name w:val="caption"/>
    <w:basedOn w:val="prastasis"/>
    <w:qFormat/>
    <w:rsid w:val="00A47C16"/>
    <w:pPr>
      <w:suppressLineNumbers/>
      <w:suppressAutoHyphens/>
      <w:adjustRightInd w:val="0"/>
      <w:spacing w:before="120" w:after="120" w:line="360" w:lineRule="atLeast"/>
      <w:textAlignment w:val="baseline"/>
    </w:pPr>
    <w:rPr>
      <w:rFonts w:ascii="Times New Roman" w:eastAsia="Times New Roman" w:hAnsi="Times New Roman" w:cs="Tahoma"/>
      <w:i/>
      <w:iCs/>
      <w:sz w:val="20"/>
      <w:szCs w:val="20"/>
    </w:rPr>
  </w:style>
  <w:style w:type="paragraph" w:customStyle="1" w:styleId="Index">
    <w:name w:val="Index"/>
    <w:basedOn w:val="prastasis"/>
    <w:rsid w:val="00A47C16"/>
    <w:pPr>
      <w:suppressLineNumbers/>
      <w:suppressAutoHyphens/>
      <w:adjustRightInd w:val="0"/>
      <w:spacing w:after="0" w:line="360" w:lineRule="atLeast"/>
      <w:textAlignment w:val="baseline"/>
    </w:pPr>
    <w:rPr>
      <w:rFonts w:ascii="Times New Roman" w:eastAsia="Times New Roman" w:hAnsi="Times New Roman" w:cs="Tahoma"/>
      <w:sz w:val="24"/>
      <w:szCs w:val="20"/>
    </w:rPr>
  </w:style>
  <w:style w:type="paragraph" w:customStyle="1" w:styleId="Heading">
    <w:name w:val="Heading"/>
    <w:basedOn w:val="prastasis"/>
    <w:next w:val="Pagrindinistekstas"/>
    <w:rsid w:val="00A47C16"/>
    <w:pPr>
      <w:keepNext/>
      <w:suppressAutoHyphens/>
      <w:adjustRightInd w:val="0"/>
      <w:spacing w:before="240" w:after="120" w:line="360" w:lineRule="atLeast"/>
      <w:textAlignment w:val="baseline"/>
    </w:pPr>
    <w:rPr>
      <w:rFonts w:ascii="Arial" w:eastAsia="Times New Roman" w:hAnsi="Arial" w:cs="Tahoma"/>
      <w:sz w:val="28"/>
      <w:szCs w:val="28"/>
    </w:rPr>
  </w:style>
  <w:style w:type="paragraph" w:customStyle="1" w:styleId="Caption1">
    <w:name w:val="Caption1"/>
    <w:basedOn w:val="prastasis"/>
    <w:rsid w:val="00A47C16"/>
    <w:pPr>
      <w:suppressLineNumbers/>
      <w:suppressAutoHyphens/>
      <w:adjustRightInd w:val="0"/>
      <w:spacing w:before="120" w:after="120" w:line="360" w:lineRule="atLeast"/>
      <w:textAlignment w:val="baseline"/>
    </w:pPr>
    <w:rPr>
      <w:rFonts w:ascii="Times New Roman" w:eastAsia="Times New Roman" w:hAnsi="Times New Roman" w:cs="Times New Roman"/>
      <w:i/>
      <w:sz w:val="20"/>
      <w:szCs w:val="20"/>
    </w:rPr>
  </w:style>
  <w:style w:type="paragraph" w:customStyle="1" w:styleId="WW-Index">
    <w:name w:val="WW-Index"/>
    <w:basedOn w:val="prastasis"/>
    <w:rsid w:val="00A47C16"/>
    <w:pPr>
      <w:suppressLineNumbers/>
      <w:suppressAutoHyphens/>
      <w:adjustRightInd w:val="0"/>
      <w:spacing w:after="0" w:line="360" w:lineRule="atLeast"/>
      <w:textAlignment w:val="baseline"/>
    </w:pPr>
    <w:rPr>
      <w:rFonts w:ascii="Times New Roman" w:eastAsia="Times New Roman" w:hAnsi="Times New Roman" w:cs="Times New Roman"/>
      <w:sz w:val="24"/>
      <w:szCs w:val="20"/>
    </w:rPr>
  </w:style>
  <w:style w:type="paragraph" w:customStyle="1" w:styleId="WW-Heading">
    <w:name w:val="WW-Heading"/>
    <w:basedOn w:val="prastasis"/>
    <w:next w:val="Pagrindinistekstas"/>
    <w:rsid w:val="00A47C16"/>
    <w:pPr>
      <w:keepNext/>
      <w:suppressAutoHyphens/>
      <w:adjustRightInd w:val="0"/>
      <w:spacing w:before="240" w:after="120" w:line="360" w:lineRule="atLeast"/>
      <w:textAlignment w:val="baseline"/>
    </w:pPr>
    <w:rPr>
      <w:rFonts w:ascii="Times New Roman" w:eastAsia="Times New Roman" w:hAnsi="Times New Roman" w:cs="Times New Roman"/>
      <w:sz w:val="28"/>
      <w:szCs w:val="20"/>
    </w:rPr>
  </w:style>
  <w:style w:type="paragraph" w:customStyle="1" w:styleId="Footerleft">
    <w:name w:val="Footer left"/>
    <w:basedOn w:val="prastasis"/>
    <w:rsid w:val="00A47C16"/>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rPr>
  </w:style>
  <w:style w:type="paragraph" w:customStyle="1" w:styleId="WW-Footerleft">
    <w:name w:val="WW-Footer left"/>
    <w:basedOn w:val="prastasis"/>
    <w:rsid w:val="00A47C16"/>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rPr>
  </w:style>
  <w:style w:type="paragraph" w:customStyle="1" w:styleId="Footerright">
    <w:name w:val="Footer right"/>
    <w:basedOn w:val="prastasis"/>
    <w:rsid w:val="00A47C16"/>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rPr>
  </w:style>
  <w:style w:type="paragraph" w:customStyle="1" w:styleId="WW-Footerright">
    <w:name w:val="WW-Footer right"/>
    <w:basedOn w:val="prastasis"/>
    <w:rsid w:val="00A47C16"/>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rPr>
  </w:style>
  <w:style w:type="paragraph" w:customStyle="1" w:styleId="TableContents">
    <w:name w:val="Table Contents"/>
    <w:basedOn w:val="Pagrindinistekstas"/>
    <w:rsid w:val="00A47C16"/>
    <w:pPr>
      <w:suppressLineNumbers/>
    </w:pPr>
  </w:style>
  <w:style w:type="paragraph" w:customStyle="1" w:styleId="WW-TableContents">
    <w:name w:val="WW-Table Contents"/>
    <w:basedOn w:val="Pagrindinistekstas"/>
    <w:rsid w:val="00A47C16"/>
    <w:pPr>
      <w:suppressLineNumbers/>
    </w:pPr>
  </w:style>
  <w:style w:type="paragraph" w:customStyle="1" w:styleId="TableHeading">
    <w:name w:val="Table Heading"/>
    <w:basedOn w:val="TableContents"/>
    <w:rsid w:val="00A47C16"/>
    <w:pPr>
      <w:jc w:val="center"/>
    </w:pPr>
    <w:rPr>
      <w:b/>
      <w:bCs/>
      <w:i/>
      <w:iCs/>
    </w:rPr>
  </w:style>
  <w:style w:type="paragraph" w:customStyle="1" w:styleId="WW-TableHeading">
    <w:name w:val="WW-Table Heading"/>
    <w:basedOn w:val="WW-TableContents"/>
    <w:rsid w:val="00A47C16"/>
    <w:pPr>
      <w:jc w:val="center"/>
    </w:pPr>
    <w:rPr>
      <w:b/>
      <w:i/>
    </w:rPr>
  </w:style>
  <w:style w:type="paragraph" w:customStyle="1" w:styleId="Illustration">
    <w:name w:val="Illustration"/>
    <w:basedOn w:val="Antrat"/>
    <w:rsid w:val="00A47C16"/>
  </w:style>
  <w:style w:type="paragraph" w:customStyle="1" w:styleId="WW-Illustration">
    <w:name w:val="WW-Illustration"/>
    <w:basedOn w:val="Caption1"/>
    <w:rsid w:val="00A47C16"/>
  </w:style>
  <w:style w:type="paragraph" w:customStyle="1" w:styleId="Text">
    <w:name w:val="Text"/>
    <w:basedOn w:val="Antrat"/>
    <w:rsid w:val="00A47C16"/>
  </w:style>
  <w:style w:type="paragraph" w:customStyle="1" w:styleId="WW-Text">
    <w:name w:val="WW-Text"/>
    <w:basedOn w:val="Caption1"/>
    <w:rsid w:val="00A47C16"/>
  </w:style>
  <w:style w:type="paragraph" w:customStyle="1" w:styleId="Framecontents">
    <w:name w:val="Frame contents"/>
    <w:basedOn w:val="Pagrindinistekstas"/>
    <w:rsid w:val="00A47C16"/>
  </w:style>
  <w:style w:type="paragraph" w:customStyle="1" w:styleId="WW-Framecontents">
    <w:name w:val="WW-Frame contents"/>
    <w:basedOn w:val="Pagrindinistekstas"/>
    <w:rsid w:val="00A47C16"/>
  </w:style>
  <w:style w:type="paragraph" w:styleId="Adresasantvoko">
    <w:name w:val="envelope address"/>
    <w:basedOn w:val="prastasis"/>
    <w:rsid w:val="00A47C16"/>
    <w:pPr>
      <w:suppressLineNumbers/>
      <w:suppressAutoHyphens/>
      <w:adjustRightInd w:val="0"/>
      <w:spacing w:after="60" w:line="360" w:lineRule="atLeast"/>
      <w:textAlignment w:val="baseline"/>
    </w:pPr>
    <w:rPr>
      <w:rFonts w:ascii="Times New Roman" w:eastAsia="Times New Roman" w:hAnsi="Times New Roman" w:cs="Times New Roman"/>
      <w:sz w:val="24"/>
      <w:szCs w:val="20"/>
    </w:rPr>
  </w:style>
  <w:style w:type="paragraph" w:styleId="Vokoatgalinisadresas">
    <w:name w:val="envelope return"/>
    <w:basedOn w:val="prastasis"/>
    <w:rsid w:val="00A47C16"/>
    <w:pPr>
      <w:suppressLineNumbers/>
      <w:suppressAutoHyphens/>
      <w:adjustRightInd w:val="0"/>
      <w:spacing w:after="60" w:line="360" w:lineRule="atLeast"/>
      <w:textAlignment w:val="baseline"/>
    </w:pPr>
    <w:rPr>
      <w:rFonts w:ascii="Times New Roman" w:eastAsia="Times New Roman" w:hAnsi="Times New Roman" w:cs="Times New Roman"/>
      <w:sz w:val="24"/>
      <w:szCs w:val="20"/>
    </w:rPr>
  </w:style>
  <w:style w:type="character" w:customStyle="1" w:styleId="DokumentoinaostekstasDiagrama">
    <w:name w:val="Dokumento išnašos tekstas Diagrama"/>
    <w:basedOn w:val="Numatytasispastraiposriftas"/>
    <w:link w:val="Dokumentoinaostekstas"/>
    <w:rsid w:val="00A47C16"/>
    <w:rPr>
      <w:rFonts w:ascii="Times New Roman" w:eastAsia="Times New Roman" w:hAnsi="Times New Roman" w:cs="Times New Roman"/>
      <w:sz w:val="20"/>
      <w:szCs w:val="20"/>
    </w:rPr>
  </w:style>
  <w:style w:type="paragraph" w:styleId="Dokumentoinaostekstas">
    <w:name w:val="endnote text"/>
    <w:basedOn w:val="prastasis"/>
    <w:link w:val="DokumentoinaostekstasDiagrama"/>
    <w:semiHidden/>
    <w:rsid w:val="00A47C16"/>
    <w:pPr>
      <w:suppressLineNumbers/>
      <w:suppressAutoHyphens/>
      <w:adjustRightInd w:val="0"/>
      <w:spacing w:after="0" w:line="360" w:lineRule="atLeast"/>
      <w:ind w:left="283" w:hanging="283"/>
      <w:textAlignment w:val="baseline"/>
    </w:pPr>
    <w:rPr>
      <w:rFonts w:ascii="Times New Roman" w:eastAsia="Times New Roman" w:hAnsi="Times New Roman" w:cs="Times New Roman"/>
      <w:sz w:val="20"/>
      <w:szCs w:val="20"/>
    </w:rPr>
  </w:style>
  <w:style w:type="paragraph" w:customStyle="1" w:styleId="Drawing">
    <w:name w:val="Drawing"/>
    <w:basedOn w:val="Antrat"/>
    <w:rsid w:val="00A47C16"/>
  </w:style>
  <w:style w:type="paragraph" w:customStyle="1" w:styleId="WW-Drawing">
    <w:name w:val="WW-Drawing"/>
    <w:basedOn w:val="Caption1"/>
    <w:rsid w:val="00A47C16"/>
  </w:style>
  <w:style w:type="paragraph" w:styleId="Paantrat">
    <w:name w:val="Subtitle"/>
    <w:basedOn w:val="WW-Heading"/>
    <w:next w:val="Pagrindinistekstas"/>
    <w:link w:val="PaantratDiagrama"/>
    <w:qFormat/>
    <w:rsid w:val="00A47C16"/>
    <w:pPr>
      <w:jc w:val="center"/>
    </w:pPr>
    <w:rPr>
      <w:i/>
      <w:iCs/>
      <w:szCs w:val="28"/>
    </w:rPr>
  </w:style>
  <w:style w:type="character" w:customStyle="1" w:styleId="PaantratDiagrama">
    <w:name w:val="Paantraštė Diagrama"/>
    <w:basedOn w:val="Numatytasispastraiposriftas"/>
    <w:link w:val="Paantrat"/>
    <w:rsid w:val="00A47C16"/>
    <w:rPr>
      <w:rFonts w:ascii="Times New Roman" w:eastAsia="Times New Roman" w:hAnsi="Times New Roman" w:cs="Times New Roman"/>
      <w:i/>
      <w:iCs/>
      <w:sz w:val="28"/>
      <w:szCs w:val="28"/>
    </w:rPr>
  </w:style>
  <w:style w:type="paragraph" w:customStyle="1" w:styleId="WW-BodyText2">
    <w:name w:val="WW-Body Text 2"/>
    <w:basedOn w:val="prastasis"/>
    <w:rsid w:val="00A47C16"/>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rPr>
  </w:style>
  <w:style w:type="paragraph" w:customStyle="1" w:styleId="Linija">
    <w:name w:val="Linija"/>
    <w:basedOn w:val="prastasis"/>
    <w:rsid w:val="00A47C16"/>
    <w:pPr>
      <w:adjustRightInd w:val="0"/>
      <w:spacing w:after="0" w:line="360" w:lineRule="atLeast"/>
      <w:jc w:val="center"/>
      <w:textAlignment w:val="baseline"/>
    </w:pPr>
    <w:rPr>
      <w:rFonts w:ascii="TimesLT" w:eastAsia="Times New Roman" w:hAnsi="TimesLT" w:cs="Times New Roman"/>
      <w:sz w:val="12"/>
      <w:szCs w:val="20"/>
      <w:lang w:val="en-US"/>
    </w:rPr>
  </w:style>
  <w:style w:type="paragraph" w:customStyle="1" w:styleId="Pavadinimas10">
    <w:name w:val="Pavadinimas1"/>
    <w:rsid w:val="00A47C16"/>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A47C16"/>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A47C16"/>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A47C16"/>
    <w:pPr>
      <w:suppressAutoHyphens/>
      <w:adjustRightInd w:val="0"/>
      <w:spacing w:after="120" w:line="360" w:lineRule="atLeast"/>
      <w:textAlignment w:val="baseline"/>
    </w:pPr>
    <w:rPr>
      <w:rFonts w:ascii="Times New Roman" w:eastAsia="Times New Roman" w:hAnsi="Times New Roman" w:cs="Times New Roman"/>
      <w:sz w:val="16"/>
      <w:szCs w:val="16"/>
    </w:rPr>
  </w:style>
  <w:style w:type="paragraph" w:customStyle="1" w:styleId="WW-BodyTextIndent2">
    <w:name w:val="WW-Body Text Indent 2"/>
    <w:basedOn w:val="prastasis"/>
    <w:rsid w:val="00A47C16"/>
    <w:pPr>
      <w:suppressAutoHyphens/>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WW-BodyTextIndent3">
    <w:name w:val="WW-Body Text Indent 3"/>
    <w:basedOn w:val="prastasis"/>
    <w:rsid w:val="00A47C16"/>
    <w:pPr>
      <w:suppressAutoHyphens/>
      <w:adjustRightInd w:val="0"/>
      <w:spacing w:after="120" w:line="360" w:lineRule="atLeast"/>
      <w:ind w:left="283"/>
      <w:textAlignment w:val="baseline"/>
    </w:pPr>
    <w:rPr>
      <w:rFonts w:ascii="Times New Roman" w:eastAsia="Times New Roman" w:hAnsi="Times New Roman" w:cs="Times New Roman"/>
      <w:sz w:val="16"/>
      <w:szCs w:val="16"/>
    </w:rPr>
  </w:style>
  <w:style w:type="paragraph" w:customStyle="1" w:styleId="WW-PlainText">
    <w:name w:val="WW-Plain Text"/>
    <w:basedOn w:val="prastasis"/>
    <w:rsid w:val="00A47C16"/>
    <w:pPr>
      <w:adjustRightInd w:val="0"/>
      <w:spacing w:after="0" w:line="360" w:lineRule="atLeast"/>
      <w:textAlignment w:val="baseline"/>
    </w:pPr>
    <w:rPr>
      <w:rFonts w:ascii="Courier New" w:eastAsia="Times New Roman" w:hAnsi="Courier New" w:cs="Times New Roman"/>
      <w:sz w:val="20"/>
      <w:szCs w:val="20"/>
    </w:rPr>
  </w:style>
  <w:style w:type="paragraph" w:customStyle="1" w:styleId="WW-HTMLPreformatted">
    <w:name w:val="WW-HTML Preformatted"/>
    <w:basedOn w:val="prastasis"/>
    <w:rsid w:val="00A47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eastAsia="Times New Roman" w:hAnsi="Courier New" w:cs="Courier New"/>
      <w:sz w:val="20"/>
      <w:szCs w:val="20"/>
      <w:lang w:val="en-US"/>
    </w:rPr>
  </w:style>
  <w:style w:type="paragraph" w:customStyle="1" w:styleId="WW-BalloonText">
    <w:name w:val="WW-Balloon Text"/>
    <w:basedOn w:val="prastasis"/>
    <w:rsid w:val="00A47C16"/>
    <w:pPr>
      <w:suppressAutoHyphens/>
      <w:adjustRightInd w:val="0"/>
      <w:spacing w:after="0" w:line="360" w:lineRule="atLeast"/>
      <w:textAlignment w:val="baseline"/>
    </w:pPr>
    <w:rPr>
      <w:rFonts w:ascii="Tahoma" w:eastAsia="Times New Roman" w:hAnsi="Tahoma" w:cs="Tahoma"/>
      <w:sz w:val="16"/>
      <w:szCs w:val="16"/>
    </w:rPr>
  </w:style>
  <w:style w:type="paragraph" w:customStyle="1" w:styleId="WW-BodyText31">
    <w:name w:val="WW-Body Text 31"/>
    <w:basedOn w:val="prastasis"/>
    <w:rsid w:val="00A47C16"/>
    <w:pPr>
      <w:suppressAutoHyphens/>
      <w:adjustRightInd w:val="0"/>
      <w:spacing w:after="0" w:line="360" w:lineRule="auto"/>
      <w:jc w:val="center"/>
      <w:textAlignment w:val="baseline"/>
    </w:pPr>
    <w:rPr>
      <w:rFonts w:ascii="Times New Roman" w:eastAsia="Times New Roman" w:hAnsi="Times New Roman" w:cs="Times New Roman"/>
      <w:b/>
      <w:sz w:val="20"/>
      <w:szCs w:val="20"/>
      <w:lang w:val="en-US"/>
    </w:rPr>
  </w:style>
  <w:style w:type="paragraph" w:customStyle="1" w:styleId="PreformattedText">
    <w:name w:val="Preformatted Text"/>
    <w:basedOn w:val="prastasis"/>
    <w:rsid w:val="00A47C16"/>
    <w:pPr>
      <w:suppressAutoHyphens/>
      <w:adjustRightInd w:val="0"/>
      <w:spacing w:after="0" w:line="360" w:lineRule="atLeast"/>
      <w:textAlignment w:val="baseline"/>
    </w:pPr>
    <w:rPr>
      <w:rFonts w:ascii="Courier New" w:eastAsia="Times New Roman" w:hAnsi="Courier New" w:cs="Courier New"/>
      <w:sz w:val="20"/>
      <w:szCs w:val="20"/>
    </w:rPr>
  </w:style>
  <w:style w:type="paragraph" w:customStyle="1" w:styleId="Table">
    <w:name w:val="Table"/>
    <w:basedOn w:val="prastasis"/>
    <w:rsid w:val="00A47C16"/>
    <w:pPr>
      <w:widowControl w:val="0"/>
      <w:spacing w:before="140" w:after="140" w:line="270" w:lineRule="atLeast"/>
    </w:pPr>
    <w:rPr>
      <w:rFonts w:ascii="Times New Roman" w:eastAsia="Times New Roman" w:hAnsi="Times New Roman" w:cs="Times New Roman"/>
      <w:sz w:val="23"/>
      <w:szCs w:val="20"/>
      <w:lang w:val="en-US"/>
    </w:rPr>
  </w:style>
  <w:style w:type="paragraph" w:styleId="Pagrindinistekstas2">
    <w:name w:val="Body Text 2"/>
    <w:basedOn w:val="prastasis"/>
    <w:link w:val="Pagrindinistekstas2Diagrama"/>
    <w:rsid w:val="00A47C16"/>
    <w:pPr>
      <w:widowControl w:val="0"/>
      <w:spacing w:after="120" w:line="480" w:lineRule="auto"/>
    </w:pPr>
    <w:rPr>
      <w:rFonts w:ascii="Times New Roman" w:eastAsia="Times New Roman" w:hAnsi="Times New Roman" w:cs="Times New Roman"/>
      <w:sz w:val="23"/>
      <w:szCs w:val="20"/>
      <w:lang w:val="en-US"/>
    </w:rPr>
  </w:style>
  <w:style w:type="character" w:customStyle="1" w:styleId="Pagrindinistekstas2Diagrama">
    <w:name w:val="Pagrindinis tekstas 2 Diagrama"/>
    <w:basedOn w:val="Numatytasispastraiposriftas"/>
    <w:link w:val="Pagrindinistekstas2"/>
    <w:rsid w:val="00A47C16"/>
    <w:rPr>
      <w:rFonts w:ascii="Times New Roman" w:eastAsia="Times New Roman" w:hAnsi="Times New Roman" w:cs="Times New Roman"/>
      <w:sz w:val="23"/>
      <w:szCs w:val="20"/>
      <w:lang w:val="en-US"/>
    </w:rPr>
  </w:style>
  <w:style w:type="paragraph" w:styleId="Pagrindiniotekstotrauka">
    <w:name w:val="Body Text Indent"/>
    <w:basedOn w:val="prastasis"/>
    <w:link w:val="PagrindiniotekstotraukaDiagrama"/>
    <w:rsid w:val="00A47C16"/>
    <w:pPr>
      <w:widowControl w:val="0"/>
      <w:spacing w:after="120" w:line="270" w:lineRule="atLeast"/>
      <w:ind w:left="283"/>
    </w:pPr>
    <w:rPr>
      <w:rFonts w:ascii="Times New Roman" w:eastAsia="Times New Roman" w:hAnsi="Times New Roman" w:cs="Times New Roman"/>
      <w:sz w:val="23"/>
      <w:szCs w:val="20"/>
      <w:lang w:val="en-US"/>
    </w:rPr>
  </w:style>
  <w:style w:type="character" w:customStyle="1" w:styleId="PagrindiniotekstotraukaDiagrama">
    <w:name w:val="Pagrindinio teksto įtrauka Diagrama"/>
    <w:basedOn w:val="Numatytasispastraiposriftas"/>
    <w:link w:val="Pagrindiniotekstotrauka"/>
    <w:rsid w:val="00A47C16"/>
    <w:rPr>
      <w:rFonts w:ascii="Times New Roman" w:eastAsia="Times New Roman" w:hAnsi="Times New Roman" w:cs="Times New Roman"/>
      <w:sz w:val="23"/>
      <w:szCs w:val="20"/>
      <w:lang w:val="en-US"/>
    </w:rPr>
  </w:style>
  <w:style w:type="paragraph" w:customStyle="1" w:styleId="Style1">
    <w:name w:val="Style1"/>
    <w:basedOn w:val="prastasis"/>
    <w:rsid w:val="00A47C16"/>
    <w:pPr>
      <w:widowControl w:val="0"/>
      <w:spacing w:after="0" w:line="240" w:lineRule="auto"/>
      <w:ind w:firstLine="432"/>
      <w:jc w:val="both"/>
    </w:pPr>
    <w:rPr>
      <w:rFonts w:ascii="Times New Roman" w:eastAsia="Times New Roman" w:hAnsi="Times New Roman" w:cs="Times New Roman"/>
      <w:szCs w:val="20"/>
    </w:rPr>
  </w:style>
  <w:style w:type="paragraph" w:customStyle="1" w:styleId="BodyBold">
    <w:name w:val="Body Bold"/>
    <w:basedOn w:val="Pagrindinistekstas"/>
    <w:rsid w:val="00A47C16"/>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A47C16"/>
    <w:pPr>
      <w:widowControl w:val="0"/>
      <w:spacing w:after="120" w:line="270" w:lineRule="atLeast"/>
    </w:pPr>
    <w:rPr>
      <w:rFonts w:ascii="Times New Roman" w:eastAsia="Times New Roman" w:hAnsi="Times New Roman" w:cs="Times New Roman"/>
      <w:sz w:val="16"/>
      <w:szCs w:val="16"/>
      <w:lang w:val="en-US"/>
    </w:rPr>
  </w:style>
  <w:style w:type="character" w:customStyle="1" w:styleId="Pagrindinistekstas3Diagrama">
    <w:name w:val="Pagrindinis tekstas 3 Diagrama"/>
    <w:basedOn w:val="Numatytasispastraiposriftas"/>
    <w:link w:val="Pagrindinistekstas3"/>
    <w:rsid w:val="00A47C16"/>
    <w:rPr>
      <w:rFonts w:ascii="Times New Roman" w:eastAsia="Times New Roman" w:hAnsi="Times New Roman" w:cs="Times New Roman"/>
      <w:sz w:val="16"/>
      <w:szCs w:val="16"/>
      <w:lang w:val="en-US"/>
    </w:rPr>
  </w:style>
  <w:style w:type="paragraph" w:customStyle="1" w:styleId="StyleHeading1TimesNewRoman18ptLeft0cmFirstline">
    <w:name w:val="Style Heading 1 + Times New Roman 18 pt Left:  0 cm First line: ..."/>
    <w:basedOn w:val="Antrat1"/>
    <w:rsid w:val="00A47C16"/>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Heading11">
    <w:name w:val="WW-Table Heading11"/>
    <w:basedOn w:val="WW-TableContents11"/>
    <w:rsid w:val="00A47C16"/>
    <w:pPr>
      <w:jc w:val="center"/>
    </w:pPr>
    <w:rPr>
      <w:b/>
      <w:bCs/>
      <w:i/>
      <w:iCs/>
    </w:rPr>
  </w:style>
  <w:style w:type="paragraph" w:customStyle="1" w:styleId="MAZAS0">
    <w:name w:val="MAZAS"/>
    <w:rsid w:val="00A47C16"/>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pavadinimas0">
    <w:name w:val="pavadinimas"/>
    <w:basedOn w:val="prastasis"/>
    <w:rsid w:val="00A47C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FootnoteCharacters11111">
    <w:name w:val="WW-Footnote Characters11111"/>
    <w:rsid w:val="00A47C16"/>
    <w:rPr>
      <w:rFonts w:cs="Times New Roman"/>
      <w:sz w:val="20"/>
      <w:vertAlign w:val="superscript"/>
    </w:rPr>
  </w:style>
  <w:style w:type="paragraph" w:customStyle="1" w:styleId="WW-BodyTextIndent31">
    <w:name w:val="WW-Body Text Indent 31"/>
    <w:basedOn w:val="prastasis"/>
    <w:rsid w:val="00A47C16"/>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A47C16"/>
    <w:pPr>
      <w:keepNext/>
      <w:widowControl w:val="0"/>
      <w:tabs>
        <w:tab w:val="left" w:pos="0"/>
      </w:tabs>
      <w:suppressAutoHyphens/>
      <w:spacing w:before="240" w:after="120" w:line="270" w:lineRule="atLeast"/>
    </w:pPr>
    <w:rPr>
      <w:rFonts w:ascii="Arial" w:eastAsia="Times New Roman" w:hAnsi="Arial" w:cs="Tahoma"/>
      <w:b/>
      <w:bCs/>
      <w:sz w:val="21"/>
      <w:szCs w:val="21"/>
      <w:lang w:val="en-US" w:eastAsia="ar-SA"/>
    </w:rPr>
  </w:style>
  <w:style w:type="paragraph" w:customStyle="1" w:styleId="HeaderEven">
    <w:name w:val="HeaderEven"/>
    <w:basedOn w:val="prastasis"/>
    <w:rsid w:val="00A47C16"/>
    <w:pPr>
      <w:tabs>
        <w:tab w:val="right" w:pos="7371"/>
      </w:tabs>
      <w:spacing w:after="0" w:line="270" w:lineRule="atLeast"/>
      <w:ind w:left="-2268"/>
    </w:pPr>
    <w:rPr>
      <w:rFonts w:ascii="Times New Roman" w:eastAsia="Times New Roman" w:hAnsi="Times New Roman" w:cs="Times New Roman"/>
      <w:sz w:val="23"/>
      <w:szCs w:val="20"/>
      <w:lang w:val="en-GB" w:eastAsia="en-US"/>
    </w:rPr>
  </w:style>
  <w:style w:type="paragraph" w:customStyle="1" w:styleId="BodyMargin">
    <w:name w:val="Body Margin"/>
    <w:basedOn w:val="Pagrindinistekstas"/>
    <w:next w:val="Pagrindinistekstas"/>
    <w:rsid w:val="00A47C16"/>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A47C16"/>
    <w:pPr>
      <w:keepNext/>
      <w:keepLines/>
      <w:framePr w:w="1985" w:wrap="auto" w:vAnchor="text" w:hAnchor="margin" w:x="-2267" w:y="1"/>
      <w:spacing w:after="0" w:line="270" w:lineRule="atLeast"/>
    </w:pPr>
    <w:rPr>
      <w:rFonts w:ascii="Times New Roman" w:eastAsia="Times New Roman" w:hAnsi="Times New Roman" w:cs="Times New Roman"/>
      <w:sz w:val="23"/>
      <w:szCs w:val="20"/>
      <w:lang w:val="en-GB" w:eastAsia="en-US"/>
    </w:rPr>
  </w:style>
  <w:style w:type="paragraph" w:customStyle="1" w:styleId="BodyMarginNoSpace">
    <w:name w:val="Body Margin NoSpace"/>
    <w:basedOn w:val="BodyMargin"/>
    <w:next w:val="BodyTextNoSpace"/>
    <w:rsid w:val="00A47C16"/>
    <w:pPr>
      <w:spacing w:after="0"/>
    </w:pPr>
  </w:style>
  <w:style w:type="paragraph" w:styleId="Sraassuenkleliais">
    <w:name w:val="List Bullet"/>
    <w:basedOn w:val="Pagrindinistekstas"/>
    <w:rsid w:val="00A47C16"/>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A47C16"/>
    <w:pPr>
      <w:tabs>
        <w:tab w:val="clear" w:pos="425"/>
        <w:tab w:val="clear" w:pos="546"/>
        <w:tab w:val="left" w:pos="851"/>
      </w:tabs>
      <w:ind w:left="850"/>
    </w:pPr>
  </w:style>
  <w:style w:type="paragraph" w:customStyle="1" w:styleId="ListBulletNoSpace">
    <w:name w:val="List Bullet NoSpace"/>
    <w:basedOn w:val="Sraassuenkleliais"/>
    <w:rsid w:val="00A47C16"/>
    <w:pPr>
      <w:tabs>
        <w:tab w:val="clear" w:pos="546"/>
        <w:tab w:val="num" w:pos="0"/>
      </w:tabs>
      <w:spacing w:after="0"/>
    </w:pPr>
  </w:style>
  <w:style w:type="paragraph" w:customStyle="1" w:styleId="ListBullet2NoSpace">
    <w:name w:val="List Bullet 2 NoSpace"/>
    <w:basedOn w:val="Sraassuenkleliais2"/>
    <w:rsid w:val="00A47C16"/>
    <w:pPr>
      <w:spacing w:after="0"/>
    </w:pPr>
  </w:style>
  <w:style w:type="paragraph" w:styleId="Sraotsinys">
    <w:name w:val="List Continue"/>
    <w:basedOn w:val="Sraassunumeriais"/>
    <w:rsid w:val="00A47C16"/>
  </w:style>
  <w:style w:type="paragraph" w:styleId="Sraassunumeriais">
    <w:name w:val="List Number"/>
    <w:basedOn w:val="Pagrindinistekstas"/>
    <w:rsid w:val="00A47C16"/>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A47C16"/>
    <w:pPr>
      <w:ind w:left="851"/>
    </w:pPr>
  </w:style>
  <w:style w:type="paragraph" w:styleId="Sraassunumeriais2">
    <w:name w:val="List Number 2"/>
    <w:basedOn w:val="Sraassunumeriais"/>
    <w:rsid w:val="00A47C16"/>
    <w:pPr>
      <w:tabs>
        <w:tab w:val="num" w:pos="1626"/>
      </w:tabs>
      <w:ind w:left="850" w:hanging="425"/>
    </w:pPr>
  </w:style>
  <w:style w:type="paragraph" w:customStyle="1" w:styleId="ListContinueNoSpace">
    <w:name w:val="List Continue NoSpace"/>
    <w:basedOn w:val="Sraotsinys"/>
    <w:rsid w:val="00A47C16"/>
    <w:pPr>
      <w:spacing w:after="0"/>
    </w:pPr>
  </w:style>
  <w:style w:type="paragraph" w:customStyle="1" w:styleId="ListContinue2NoSpace">
    <w:name w:val="List Continue 2 NoSpace"/>
    <w:basedOn w:val="Sraotsinys2"/>
    <w:rsid w:val="00A47C16"/>
    <w:pPr>
      <w:spacing w:after="0"/>
    </w:pPr>
  </w:style>
  <w:style w:type="paragraph" w:customStyle="1" w:styleId="ListNumberNoSpace">
    <w:name w:val="List Number NoSpace"/>
    <w:basedOn w:val="Sraassunumeriais"/>
    <w:rsid w:val="00A47C16"/>
    <w:pPr>
      <w:spacing w:after="0"/>
    </w:pPr>
  </w:style>
  <w:style w:type="paragraph" w:customStyle="1" w:styleId="ListNumber2NoSpace">
    <w:name w:val="List Number 2 NoSpace"/>
    <w:basedOn w:val="Sraassunumeriais2"/>
    <w:rsid w:val="00A47C16"/>
    <w:pPr>
      <w:spacing w:after="0"/>
    </w:pPr>
  </w:style>
  <w:style w:type="paragraph" w:customStyle="1" w:styleId="ListHanging">
    <w:name w:val="List Hanging"/>
    <w:basedOn w:val="Pagrindinistekstas"/>
    <w:rsid w:val="00A47C16"/>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A47C16"/>
    <w:pPr>
      <w:spacing w:after="0"/>
    </w:pPr>
  </w:style>
  <w:style w:type="paragraph" w:styleId="Paraas">
    <w:name w:val="Signature"/>
    <w:basedOn w:val="Pagrindinistekstas"/>
    <w:link w:val="ParaasDiagrama"/>
    <w:rsid w:val="00A47C16"/>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A47C16"/>
    <w:rPr>
      <w:rFonts w:ascii="Times New Roman" w:eastAsia="Times New Roman" w:hAnsi="Times New Roman" w:cs="Times New Roman"/>
      <w:sz w:val="18"/>
      <w:szCs w:val="20"/>
      <w:lang w:val="en-GB" w:eastAsia="en-US"/>
    </w:rPr>
  </w:style>
  <w:style w:type="paragraph" w:customStyle="1" w:styleId="FrontPage1">
    <w:name w:val="FrontPage1"/>
    <w:basedOn w:val="prastasis"/>
    <w:next w:val="Pagrindinistekstas"/>
    <w:rsid w:val="00A47C16"/>
    <w:pPr>
      <w:suppressAutoHyphens/>
      <w:spacing w:after="160" w:line="320" w:lineRule="exact"/>
    </w:pPr>
    <w:rPr>
      <w:rFonts w:ascii="TrueHelveticaLight" w:eastAsia="Times New Roman" w:hAnsi="TrueHelveticaLight" w:cs="Times New Roman"/>
      <w:sz w:val="28"/>
      <w:szCs w:val="20"/>
      <w:lang w:val="en-GB" w:eastAsia="en-US"/>
    </w:rPr>
  </w:style>
  <w:style w:type="paragraph" w:customStyle="1" w:styleId="CowiTitle">
    <w:name w:val="CowiTitle"/>
    <w:basedOn w:val="FrontPage2"/>
    <w:next w:val="Pagrindinistekstas"/>
    <w:rsid w:val="00A47C16"/>
  </w:style>
  <w:style w:type="paragraph" w:customStyle="1" w:styleId="FrontPage2">
    <w:name w:val="FrontPage2"/>
    <w:basedOn w:val="FrontPage1"/>
    <w:next w:val="Pagrindinistekstas"/>
    <w:rsid w:val="00A47C16"/>
    <w:pPr>
      <w:spacing w:line="400" w:lineRule="exact"/>
    </w:pPr>
    <w:rPr>
      <w:rFonts w:ascii="TrueHelveticaBlack" w:hAnsi="TrueHelveticaBlack"/>
      <w:sz w:val="36"/>
    </w:rPr>
  </w:style>
  <w:style w:type="paragraph" w:styleId="Sraassuenkleliais3">
    <w:name w:val="List Bullet 3"/>
    <w:basedOn w:val="Sraassuenkleliais2"/>
    <w:rsid w:val="00A47C16"/>
    <w:pPr>
      <w:tabs>
        <w:tab w:val="clear" w:pos="851"/>
        <w:tab w:val="left" w:pos="1276"/>
      </w:tabs>
      <w:ind w:left="1276"/>
    </w:pPr>
  </w:style>
  <w:style w:type="paragraph" w:styleId="Sraotsinys3">
    <w:name w:val="List Continue 3"/>
    <w:basedOn w:val="Sraotsinys2"/>
    <w:rsid w:val="00A47C16"/>
    <w:pPr>
      <w:ind w:left="1276"/>
    </w:pPr>
  </w:style>
  <w:style w:type="paragraph" w:styleId="Sraassunumeriais3">
    <w:name w:val="List Number 3"/>
    <w:basedOn w:val="Sraassunumeriais2"/>
    <w:rsid w:val="00A47C16"/>
    <w:pPr>
      <w:numPr>
        <w:ilvl w:val="2"/>
      </w:numPr>
      <w:tabs>
        <w:tab w:val="num" w:pos="643"/>
        <w:tab w:val="left" w:pos="1276"/>
        <w:tab w:val="num" w:pos="1626"/>
      </w:tabs>
      <w:ind w:left="1276" w:hanging="360"/>
    </w:pPr>
  </w:style>
  <w:style w:type="paragraph" w:customStyle="1" w:styleId="ListBullet3NoSpace">
    <w:name w:val="List Bullet 3 NoSpace"/>
    <w:basedOn w:val="Sraassuenkleliais3"/>
    <w:rsid w:val="00A47C16"/>
    <w:pPr>
      <w:spacing w:after="0"/>
    </w:pPr>
  </w:style>
  <w:style w:type="paragraph" w:customStyle="1" w:styleId="ListContinue3NoSpace">
    <w:name w:val="List Continue 3 NoSpace"/>
    <w:basedOn w:val="Sraotsinys3"/>
    <w:rsid w:val="00A47C16"/>
    <w:pPr>
      <w:spacing w:after="0"/>
    </w:pPr>
  </w:style>
  <w:style w:type="paragraph" w:customStyle="1" w:styleId="ListNumber3NoSpace">
    <w:name w:val="List Number 3 NoSpace"/>
    <w:rsid w:val="00A47C16"/>
    <w:pPr>
      <w:tabs>
        <w:tab w:val="left" w:pos="1276"/>
        <w:tab w:val="num" w:pos="2346"/>
      </w:tabs>
      <w:spacing w:after="0" w:line="270" w:lineRule="atLeast"/>
      <w:ind w:left="1276" w:hanging="720"/>
    </w:pPr>
    <w:rPr>
      <w:rFonts w:ascii="Times New Roman" w:eastAsia="Times New Roman" w:hAnsi="Times New Roman" w:cs="Times New Roman"/>
      <w:sz w:val="23"/>
      <w:szCs w:val="20"/>
      <w:lang w:val="en-GB" w:eastAsia="en-US"/>
    </w:rPr>
  </w:style>
  <w:style w:type="paragraph" w:customStyle="1" w:styleId="ListContinue0">
    <w:name w:val="List Continue 0"/>
    <w:basedOn w:val="Sraotsinys"/>
    <w:rsid w:val="00A47C16"/>
  </w:style>
  <w:style w:type="paragraph" w:customStyle="1" w:styleId="ListContinue0NoSpace">
    <w:name w:val="List Continue 0 NoSpace"/>
    <w:rsid w:val="00A47C16"/>
    <w:pPr>
      <w:spacing w:after="0" w:line="270" w:lineRule="atLeast"/>
    </w:pPr>
    <w:rPr>
      <w:rFonts w:ascii="Times New Roman" w:eastAsia="Times New Roman" w:hAnsi="Times New Roman" w:cs="Times New Roman"/>
      <w:sz w:val="23"/>
      <w:szCs w:val="20"/>
      <w:lang w:val="en-GB" w:eastAsia="en-US"/>
    </w:rPr>
  </w:style>
  <w:style w:type="paragraph" w:customStyle="1" w:styleId="CaptionMargin">
    <w:name w:val="Caption Margin"/>
    <w:basedOn w:val="Antrat"/>
    <w:next w:val="Pagrindinistekstas"/>
    <w:rsid w:val="00A47C16"/>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A47C16"/>
    <w:pPr>
      <w:framePr w:wrap="auto"/>
    </w:pPr>
  </w:style>
  <w:style w:type="paragraph" w:customStyle="1" w:styleId="FrontPageFrame">
    <w:name w:val="FrontPageFrame"/>
    <w:basedOn w:val="prastasis"/>
    <w:rsid w:val="00A47C16"/>
    <w:pPr>
      <w:framePr w:wrap="auto" w:hAnchor="margin" w:x="-2267" w:yAlign="bottom"/>
      <w:tabs>
        <w:tab w:val="left" w:pos="1134"/>
      </w:tabs>
      <w:spacing w:after="0" w:line="240" w:lineRule="atLeast"/>
    </w:pPr>
    <w:rPr>
      <w:rFonts w:ascii="DaneHelveticaNeue" w:eastAsia="Times New Roman" w:hAnsi="DaneHelveticaNeue" w:cs="Times New Roman"/>
      <w:sz w:val="14"/>
      <w:szCs w:val="20"/>
      <w:lang w:val="en-GB" w:eastAsia="en-US"/>
    </w:rPr>
  </w:style>
  <w:style w:type="paragraph" w:customStyle="1" w:styleId="CowiAuthor">
    <w:name w:val="CowiAuthor"/>
    <w:basedOn w:val="FrontPageFrame"/>
    <w:next w:val="FrontPageFrame"/>
    <w:rsid w:val="00A47C16"/>
    <w:pPr>
      <w:framePr w:wrap="auto"/>
    </w:pPr>
  </w:style>
  <w:style w:type="paragraph" w:customStyle="1" w:styleId="CowiClient">
    <w:name w:val="CowiClient"/>
    <w:basedOn w:val="FrontPage1"/>
    <w:next w:val="Tekstoblokas"/>
    <w:rsid w:val="00A47C16"/>
  </w:style>
  <w:style w:type="paragraph" w:styleId="Tekstoblokas">
    <w:name w:val="Block Text"/>
    <w:basedOn w:val="prastasis"/>
    <w:rsid w:val="00A47C16"/>
    <w:pPr>
      <w:spacing w:after="120" w:line="270" w:lineRule="atLeast"/>
      <w:ind w:left="1440" w:right="1440"/>
    </w:pPr>
    <w:rPr>
      <w:rFonts w:ascii="Times New Roman" w:eastAsia="Times New Roman" w:hAnsi="Times New Roman" w:cs="Times New Roman"/>
      <w:sz w:val="23"/>
      <w:szCs w:val="20"/>
      <w:lang w:val="en-GB" w:eastAsia="en-US"/>
    </w:rPr>
  </w:style>
  <w:style w:type="paragraph" w:customStyle="1" w:styleId="HeaderFirstLogo">
    <w:name w:val="HeaderFirstLogo"/>
    <w:basedOn w:val="prastasis"/>
    <w:next w:val="prastasis"/>
    <w:rsid w:val="00A47C16"/>
    <w:pPr>
      <w:framePr w:w="3799" w:wrap="auto" w:vAnchor="page" w:hAnchor="page" w:xAlign="right" w:y="795"/>
      <w:spacing w:after="0" w:line="270" w:lineRule="atLeast"/>
    </w:pPr>
    <w:rPr>
      <w:rFonts w:ascii="Times New Roman" w:eastAsia="Times New Roman" w:hAnsi="Times New Roman" w:cs="Times New Roman"/>
      <w:sz w:val="23"/>
      <w:szCs w:val="20"/>
      <w:lang w:val="en-GB" w:eastAsia="en-US"/>
    </w:rPr>
  </w:style>
  <w:style w:type="paragraph" w:customStyle="1" w:styleId="HeaderFrame">
    <w:name w:val="HeaderFrame"/>
    <w:basedOn w:val="prastasis"/>
    <w:next w:val="prastasis"/>
    <w:rsid w:val="00A47C16"/>
    <w:pPr>
      <w:framePr w:hSpace="284" w:wrap="auto" w:vAnchor="text" w:hAnchor="margin" w:xAlign="right" w:y="1"/>
      <w:spacing w:after="0" w:line="270" w:lineRule="atLeast"/>
    </w:pPr>
    <w:rPr>
      <w:rFonts w:ascii="Times New Roman" w:eastAsia="Times New Roman" w:hAnsi="Times New Roman" w:cs="Times New Roman"/>
      <w:sz w:val="23"/>
      <w:szCs w:val="20"/>
      <w:lang w:val="en-GB" w:eastAsia="en-US"/>
    </w:rPr>
  </w:style>
  <w:style w:type="paragraph" w:customStyle="1" w:styleId="FooterFrame">
    <w:name w:val="FooterFrame"/>
    <w:basedOn w:val="prastasis"/>
    <w:next w:val="prastasis"/>
    <w:rsid w:val="00A47C16"/>
    <w:pPr>
      <w:framePr w:hSpace="284" w:wrap="auto" w:vAnchor="text" w:hAnchor="margin" w:xAlign="right" w:y="1"/>
      <w:spacing w:after="0" w:line="270" w:lineRule="atLeast"/>
    </w:pPr>
    <w:rPr>
      <w:rFonts w:ascii="DaneHelveticaNeue" w:eastAsia="Times New Roman" w:hAnsi="DaneHelveticaNeue" w:cs="Times New Roman"/>
      <w:sz w:val="12"/>
      <w:szCs w:val="20"/>
      <w:lang w:val="en-GB" w:eastAsia="en-US"/>
    </w:rPr>
  </w:style>
  <w:style w:type="paragraph" w:customStyle="1" w:styleId="FrontPage3">
    <w:name w:val="FrontPage3"/>
    <w:basedOn w:val="FrontPage1"/>
    <w:next w:val="Tekstoblokas"/>
    <w:rsid w:val="00A47C16"/>
    <w:pPr>
      <w:spacing w:before="160" w:after="0"/>
    </w:pPr>
    <w:rPr>
      <w:sz w:val="20"/>
    </w:rPr>
  </w:style>
  <w:style w:type="paragraph" w:customStyle="1" w:styleId="ContentsPage">
    <w:name w:val="ContentsPage"/>
    <w:basedOn w:val="prastasis"/>
    <w:next w:val="Pagrindinistekstas"/>
    <w:rsid w:val="00A47C16"/>
    <w:pPr>
      <w:pageBreakBefore/>
      <w:suppressAutoHyphens/>
      <w:spacing w:before="2680" w:after="0" w:line="320" w:lineRule="exact"/>
    </w:pPr>
    <w:rPr>
      <w:rFonts w:ascii="TrueHelveticaBlack" w:eastAsia="Times New Roman" w:hAnsi="TrueHelveticaBlack" w:cs="Times New Roman"/>
      <w:b/>
      <w:sz w:val="32"/>
      <w:szCs w:val="20"/>
      <w:lang w:val="en-GB" w:eastAsia="en-US"/>
    </w:rPr>
  </w:style>
  <w:style w:type="paragraph" w:customStyle="1" w:styleId="AppendixPage">
    <w:name w:val="AppendixPage"/>
    <w:basedOn w:val="ContentsPage"/>
    <w:next w:val="BodyTextNoSpace"/>
    <w:rsid w:val="00A47C16"/>
    <w:pPr>
      <w:pageBreakBefore w:val="0"/>
      <w:spacing w:before="120" w:after="320"/>
    </w:pPr>
  </w:style>
  <w:style w:type="paragraph" w:customStyle="1" w:styleId="Appendix">
    <w:name w:val="Appendix"/>
    <w:basedOn w:val="prastasis"/>
    <w:next w:val="Pagrindinistekstas"/>
    <w:rsid w:val="00A47C16"/>
    <w:pPr>
      <w:keepNext/>
      <w:keepLines/>
      <w:pageBreakBefore/>
      <w:suppressAutoHyphens/>
      <w:spacing w:after="130" w:line="320" w:lineRule="exact"/>
      <w:outlineLvl w:val="6"/>
    </w:pPr>
    <w:rPr>
      <w:rFonts w:ascii="DaneHelveticaNeue" w:eastAsia="Times New Roman" w:hAnsi="DaneHelveticaNeue" w:cs="Times New Roman"/>
      <w:b/>
      <w:sz w:val="32"/>
      <w:szCs w:val="20"/>
      <w:lang w:val="en-GB" w:eastAsia="en-US"/>
    </w:rPr>
  </w:style>
  <w:style w:type="paragraph" w:customStyle="1" w:styleId="HeaderFrameEven">
    <w:name w:val="HeaderFrameEven"/>
    <w:basedOn w:val="HeaderFrame"/>
    <w:rsid w:val="00A47C16"/>
    <w:pPr>
      <w:framePr w:wrap="auto"/>
    </w:pPr>
    <w:rPr>
      <w:rFonts w:ascii="DaneHelveticaNeue" w:hAnsi="DaneHelveticaNeue"/>
      <w:sz w:val="16"/>
    </w:rPr>
  </w:style>
  <w:style w:type="paragraph" w:styleId="Pagrindiniotekstotrauka2">
    <w:name w:val="Body Text Indent 2"/>
    <w:basedOn w:val="prastasis"/>
    <w:link w:val="Pagrindiniotekstotrauka2Diagrama"/>
    <w:rsid w:val="00A47C16"/>
    <w:pPr>
      <w:widowControl w:val="0"/>
      <w:pBdr>
        <w:top w:val="single" w:sz="6" w:space="1" w:color="auto"/>
        <w:left w:val="single" w:sz="6" w:space="4" w:color="auto"/>
        <w:bottom w:val="single" w:sz="6" w:space="1" w:color="auto"/>
        <w:right w:val="single" w:sz="6" w:space="4" w:color="auto"/>
      </w:pBdr>
      <w:tabs>
        <w:tab w:val="left" w:pos="1134"/>
      </w:tabs>
      <w:spacing w:after="0" w:line="270" w:lineRule="atLeast"/>
      <w:ind w:right="29" w:firstLine="284"/>
      <w:jc w:val="both"/>
    </w:pPr>
    <w:rPr>
      <w:rFonts w:ascii="Times New Roman" w:eastAsia="Times New Roman" w:hAnsi="Times New Roman" w:cs="Times New Roman"/>
      <w:sz w:val="23"/>
      <w:szCs w:val="20"/>
      <w:lang w:val="en-GB" w:eastAsia="en-US"/>
    </w:rPr>
  </w:style>
  <w:style w:type="character" w:customStyle="1" w:styleId="Pagrindiniotekstotrauka2Diagrama">
    <w:name w:val="Pagrindinio teksto įtrauka 2 Diagrama"/>
    <w:basedOn w:val="Numatytasispastraiposriftas"/>
    <w:link w:val="Pagrindiniotekstotrauka2"/>
    <w:rsid w:val="00A47C16"/>
    <w:rPr>
      <w:rFonts w:ascii="Times New Roman" w:eastAsia="Times New Roman" w:hAnsi="Times New Roman" w:cs="Times New Roman"/>
      <w:sz w:val="23"/>
      <w:szCs w:val="20"/>
      <w:lang w:val="en-GB" w:eastAsia="en-US"/>
    </w:rPr>
  </w:style>
  <w:style w:type="paragraph" w:customStyle="1" w:styleId="FooterEven">
    <w:name w:val="FooterEven"/>
    <w:basedOn w:val="Porat"/>
    <w:rsid w:val="00A47C16"/>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A47C16"/>
    <w:rPr>
      <w:rFonts w:ascii="DaneHelveticaNeue" w:hAnsi="DaneHelveticaNeue" w:cs="Times New Roman"/>
      <w:sz w:val="16"/>
    </w:rPr>
  </w:style>
  <w:style w:type="paragraph" w:customStyle="1" w:styleId="gerard">
    <w:name w:val="gerard"/>
    <w:basedOn w:val="Antrat2"/>
    <w:rsid w:val="00A47C16"/>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A47C16"/>
    <w:pPr>
      <w:widowControl w:val="0"/>
      <w:numPr>
        <w:ilvl w:val="12"/>
      </w:numPr>
      <w:spacing w:after="0" w:line="270" w:lineRule="atLeast"/>
      <w:ind w:left="993" w:hanging="142"/>
    </w:pPr>
    <w:rPr>
      <w:rFonts w:ascii="Times New Roman" w:eastAsia="Times New Roman" w:hAnsi="Times New Roman" w:cs="Times New Roman"/>
      <w:sz w:val="20"/>
      <w:szCs w:val="20"/>
      <w:lang w:val="en-GB" w:eastAsia="en-US"/>
    </w:rPr>
  </w:style>
  <w:style w:type="character" w:customStyle="1" w:styleId="Pagrindiniotekstotrauka3Diagrama">
    <w:name w:val="Pagrindinio teksto įtrauka 3 Diagrama"/>
    <w:basedOn w:val="Numatytasispastraiposriftas"/>
    <w:link w:val="Pagrindiniotekstotrauka3"/>
    <w:rsid w:val="00A47C16"/>
    <w:rPr>
      <w:rFonts w:ascii="Times New Roman" w:eastAsia="Times New Roman" w:hAnsi="Times New Roman" w:cs="Times New Roman"/>
      <w:sz w:val="20"/>
      <w:szCs w:val="20"/>
      <w:lang w:val="en-GB" w:eastAsia="en-US"/>
    </w:rPr>
  </w:style>
  <w:style w:type="character" w:styleId="Eilutsnumeris">
    <w:name w:val="line number"/>
    <w:rsid w:val="00A47C16"/>
    <w:rPr>
      <w:rFonts w:cs="Times New Roman"/>
    </w:rPr>
  </w:style>
  <w:style w:type="paragraph" w:customStyle="1" w:styleId="WW-Caption">
    <w:name w:val="WW-Caption"/>
    <w:basedOn w:val="prastasis"/>
    <w:rsid w:val="00A47C16"/>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character" w:customStyle="1" w:styleId="KomentarotekstasDiagrama">
    <w:name w:val="Komentaro tekstas Diagrama"/>
    <w:basedOn w:val="Numatytasispastraiposriftas"/>
    <w:link w:val="Komentarotekstas"/>
    <w:rsid w:val="00A47C16"/>
    <w:rPr>
      <w:rFonts w:ascii="Times New Roman" w:eastAsia="Times New Roman" w:hAnsi="Times New Roman" w:cs="Times New Roman"/>
      <w:sz w:val="20"/>
      <w:szCs w:val="20"/>
    </w:rPr>
  </w:style>
  <w:style w:type="paragraph" w:styleId="Komentarotekstas">
    <w:name w:val="annotation text"/>
    <w:basedOn w:val="prastasis"/>
    <w:link w:val="KomentarotekstasDiagrama"/>
    <w:semiHidden/>
    <w:rsid w:val="00A47C16"/>
    <w:pPr>
      <w:suppressAutoHyphens/>
      <w:adjustRightInd w:val="0"/>
      <w:spacing w:after="0" w:line="360" w:lineRule="atLeast"/>
      <w:textAlignment w:val="baseline"/>
    </w:pPr>
    <w:rPr>
      <w:rFonts w:ascii="Times New Roman" w:eastAsia="Times New Roman" w:hAnsi="Times New Roman" w:cs="Times New Roman"/>
      <w:sz w:val="20"/>
      <w:szCs w:val="20"/>
    </w:rPr>
  </w:style>
  <w:style w:type="paragraph" w:customStyle="1" w:styleId="BodyText2">
    <w:name w:val="Body Text2"/>
    <w:rsid w:val="00A47C16"/>
    <w:pPr>
      <w:autoSpaceDE w:val="0"/>
      <w:autoSpaceDN w:val="0"/>
      <w:adjustRightInd w:val="0"/>
      <w:spacing w:after="0" w:line="240" w:lineRule="auto"/>
      <w:ind w:firstLine="709"/>
      <w:jc w:val="both"/>
    </w:pPr>
    <w:rPr>
      <w:rFonts w:ascii="Times New Roman" w:eastAsia="Times New Roman" w:hAnsi="Times New Roman" w:cs="Times New Roman"/>
      <w:bCs/>
      <w:sz w:val="24"/>
      <w:szCs w:val="24"/>
      <w:lang w:eastAsia="en-US"/>
    </w:rPr>
  </w:style>
  <w:style w:type="character" w:customStyle="1" w:styleId="KomentarotemaDiagrama">
    <w:name w:val="Komentaro tema Diagrama"/>
    <w:basedOn w:val="KomentarotekstasDiagrama"/>
    <w:link w:val="Komentarotema"/>
    <w:rsid w:val="00A47C16"/>
    <w:rPr>
      <w:rFonts w:ascii="Times New Roman" w:eastAsia="Times New Roman" w:hAnsi="Times New Roman" w:cs="Times New Roman"/>
      <w:b/>
      <w:bCs/>
      <w:sz w:val="20"/>
      <w:szCs w:val="20"/>
    </w:rPr>
  </w:style>
  <w:style w:type="paragraph" w:styleId="Komentarotema">
    <w:name w:val="annotation subject"/>
    <w:basedOn w:val="Komentarotekstas"/>
    <w:next w:val="Komentarotekstas"/>
    <w:link w:val="KomentarotemaDiagrama"/>
    <w:semiHidden/>
    <w:rsid w:val="00A47C16"/>
    <w:pPr>
      <w:suppressAutoHyphens w:val="0"/>
      <w:adjustRightInd/>
      <w:spacing w:line="240" w:lineRule="auto"/>
      <w:textAlignment w:val="auto"/>
    </w:pPr>
    <w:rPr>
      <w:b/>
      <w:bCs/>
    </w:rPr>
  </w:style>
  <w:style w:type="paragraph" w:customStyle="1" w:styleId="BodyText3">
    <w:name w:val="Body Text3"/>
    <w:rsid w:val="00A47C16"/>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yle">
    <w:name w:val="Style"/>
    <w:rsid w:val="00A47C16"/>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502187">
      <w:bodyDiv w:val="1"/>
      <w:marLeft w:val="0"/>
      <w:marRight w:val="0"/>
      <w:marTop w:val="0"/>
      <w:marBottom w:val="0"/>
      <w:divBdr>
        <w:top w:val="none" w:sz="0" w:space="0" w:color="auto"/>
        <w:left w:val="none" w:sz="0" w:space="0" w:color="auto"/>
        <w:bottom w:val="none" w:sz="0" w:space="0" w:color="auto"/>
        <w:right w:val="none" w:sz="0" w:space="0" w:color="auto"/>
      </w:divBdr>
    </w:div>
    <w:div w:id="189330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kaunoenergija.lt"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7EFB1-0103-4158-9048-C8C38EA6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49787</Words>
  <Characters>28380</Characters>
  <Application>Microsoft Office Word</Application>
  <DocSecurity>0</DocSecurity>
  <Lines>236</Lines>
  <Paragraphs>156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ausra</dc:creator>
  <cp:lastModifiedBy>Danguolė Bernotienė</cp:lastModifiedBy>
  <cp:revision>2</cp:revision>
  <cp:lastPrinted>2018-09-21T10:20:00Z</cp:lastPrinted>
  <dcterms:created xsi:type="dcterms:W3CDTF">2018-09-24T10:49:00Z</dcterms:created>
  <dcterms:modified xsi:type="dcterms:W3CDTF">2018-09-24T10:49:00Z</dcterms:modified>
</cp:coreProperties>
</file>